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7D" w:rsidRDefault="00F12926">
      <w:pPr>
        <w:spacing w:after="200" w:line="276" w:lineRule="auto"/>
        <w:rPr>
          <w:b/>
        </w:rPr>
      </w:pPr>
      <w:proofErr w:type="gramStart"/>
      <w:r>
        <w:rPr>
          <w:b/>
        </w:rPr>
        <w:t>Supplementary Table 1.</w:t>
      </w:r>
      <w:proofErr w:type="gramEnd"/>
      <w:r>
        <w:rPr>
          <w:b/>
        </w:rPr>
        <w:t xml:space="preserve"> </w:t>
      </w:r>
      <w:r w:rsidR="00B1177D">
        <w:rPr>
          <w:b/>
        </w:rPr>
        <w:t>Demographics</w:t>
      </w:r>
      <w:r w:rsidR="00F32CFB">
        <w:rPr>
          <w:b/>
        </w:rPr>
        <w:t xml:space="preserve"> of Patients in Baseline and Post-Education Chart Samples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058"/>
        <w:gridCol w:w="2250"/>
        <w:gridCol w:w="2268"/>
      </w:tblGrid>
      <w:tr w:rsidR="00A13BB9" w:rsidTr="00434123">
        <w:tc>
          <w:tcPr>
            <w:tcW w:w="5058" w:type="dxa"/>
          </w:tcPr>
          <w:p w:rsidR="00A13BB9" w:rsidRPr="00A13BB9" w:rsidRDefault="00A13BB9">
            <w:pPr>
              <w:spacing w:after="200" w:line="276" w:lineRule="auto"/>
            </w:pPr>
          </w:p>
        </w:tc>
        <w:tc>
          <w:tcPr>
            <w:tcW w:w="2250" w:type="dxa"/>
          </w:tcPr>
          <w:p w:rsidR="00A13BB9" w:rsidRPr="00A13BB9" w:rsidRDefault="00A13BB9" w:rsidP="00A13BB9">
            <w:pPr>
              <w:spacing w:after="200" w:line="276" w:lineRule="auto"/>
              <w:jc w:val="center"/>
            </w:pPr>
            <w:r w:rsidRPr="00A13BB9">
              <w:t>Baseline</w:t>
            </w:r>
          </w:p>
        </w:tc>
        <w:tc>
          <w:tcPr>
            <w:tcW w:w="2268" w:type="dxa"/>
          </w:tcPr>
          <w:p w:rsidR="00A13BB9" w:rsidRPr="00A13BB9" w:rsidRDefault="00A13BB9" w:rsidP="00A13BB9">
            <w:pPr>
              <w:spacing w:after="200" w:line="276" w:lineRule="auto"/>
              <w:jc w:val="center"/>
            </w:pPr>
            <w:r w:rsidRPr="00A13BB9">
              <w:t>Post-Education</w:t>
            </w:r>
          </w:p>
        </w:tc>
      </w:tr>
      <w:tr w:rsidR="00A13BB9" w:rsidTr="00434123">
        <w:tc>
          <w:tcPr>
            <w:tcW w:w="5058" w:type="dxa"/>
          </w:tcPr>
          <w:p w:rsidR="00A13BB9" w:rsidRPr="00A13BB9" w:rsidRDefault="00A13BB9">
            <w:pPr>
              <w:spacing w:after="200" w:line="276" w:lineRule="auto"/>
            </w:pPr>
            <w:r w:rsidRPr="00A13BB9">
              <w:t>Age</w:t>
            </w:r>
            <w:r>
              <w:t xml:space="preserve"> (years)</w:t>
            </w:r>
          </w:p>
        </w:tc>
        <w:tc>
          <w:tcPr>
            <w:tcW w:w="2250" w:type="dxa"/>
          </w:tcPr>
          <w:p w:rsidR="00A13BB9" w:rsidRPr="00A13BB9" w:rsidRDefault="00A13BB9" w:rsidP="00A13BB9">
            <w:pPr>
              <w:spacing w:after="200" w:line="276" w:lineRule="auto"/>
              <w:jc w:val="center"/>
            </w:pPr>
            <w:r>
              <w:t>60</w:t>
            </w:r>
          </w:p>
        </w:tc>
        <w:tc>
          <w:tcPr>
            <w:tcW w:w="2268" w:type="dxa"/>
          </w:tcPr>
          <w:p w:rsidR="00A13BB9" w:rsidRPr="00A13BB9" w:rsidRDefault="00A13BB9" w:rsidP="00A13BB9">
            <w:pPr>
              <w:spacing w:after="200" w:line="276" w:lineRule="auto"/>
              <w:jc w:val="center"/>
            </w:pPr>
            <w:r>
              <w:t>61</w:t>
            </w:r>
          </w:p>
        </w:tc>
      </w:tr>
      <w:tr w:rsidR="00A13BB9" w:rsidTr="00434123">
        <w:tc>
          <w:tcPr>
            <w:tcW w:w="5058" w:type="dxa"/>
          </w:tcPr>
          <w:p w:rsidR="00A13BB9" w:rsidRPr="00A13BB9" w:rsidRDefault="00A13BB9">
            <w:pPr>
              <w:spacing w:after="200" w:line="276" w:lineRule="auto"/>
            </w:pPr>
            <w:r>
              <w:t>Females/Males (%)</w:t>
            </w:r>
          </w:p>
        </w:tc>
        <w:tc>
          <w:tcPr>
            <w:tcW w:w="2250" w:type="dxa"/>
          </w:tcPr>
          <w:p w:rsidR="00A13BB9" w:rsidRPr="00A13BB9" w:rsidRDefault="00A13BB9" w:rsidP="00A13BB9">
            <w:pPr>
              <w:spacing w:after="200" w:line="276" w:lineRule="auto"/>
              <w:jc w:val="center"/>
            </w:pPr>
            <w:r>
              <w:t>52/48</w:t>
            </w:r>
          </w:p>
        </w:tc>
        <w:tc>
          <w:tcPr>
            <w:tcW w:w="2268" w:type="dxa"/>
          </w:tcPr>
          <w:p w:rsidR="00A13BB9" w:rsidRPr="00A13BB9" w:rsidRDefault="00A13BB9" w:rsidP="00A13BB9">
            <w:pPr>
              <w:spacing w:after="200" w:line="276" w:lineRule="auto"/>
              <w:jc w:val="center"/>
            </w:pPr>
            <w:r>
              <w:t>48/52</w:t>
            </w:r>
          </w:p>
        </w:tc>
      </w:tr>
      <w:tr w:rsidR="00A13BB9" w:rsidTr="00434123">
        <w:tc>
          <w:tcPr>
            <w:tcW w:w="5058" w:type="dxa"/>
          </w:tcPr>
          <w:p w:rsidR="00A13BB9" w:rsidRPr="00A13BB9" w:rsidRDefault="00A13BB9">
            <w:pPr>
              <w:spacing w:after="200" w:line="276" w:lineRule="auto"/>
            </w:pPr>
            <w:r>
              <w:t>Disease Duration (years)</w:t>
            </w:r>
          </w:p>
        </w:tc>
        <w:tc>
          <w:tcPr>
            <w:tcW w:w="2250" w:type="dxa"/>
          </w:tcPr>
          <w:p w:rsidR="00A13BB9" w:rsidRPr="00A13BB9" w:rsidRDefault="00A13BB9" w:rsidP="00A13BB9">
            <w:pPr>
              <w:spacing w:after="200" w:line="276" w:lineRule="auto"/>
              <w:jc w:val="center"/>
            </w:pPr>
            <w:r>
              <w:t>9.6</w:t>
            </w:r>
          </w:p>
        </w:tc>
        <w:tc>
          <w:tcPr>
            <w:tcW w:w="2268" w:type="dxa"/>
          </w:tcPr>
          <w:p w:rsidR="00A13BB9" w:rsidRPr="00A13BB9" w:rsidRDefault="00A13BB9" w:rsidP="00A13BB9">
            <w:pPr>
              <w:spacing w:after="200" w:line="276" w:lineRule="auto"/>
              <w:jc w:val="center"/>
            </w:pPr>
            <w:r>
              <w:t>16.0</w:t>
            </w:r>
          </w:p>
        </w:tc>
      </w:tr>
      <w:tr w:rsidR="00A13BB9" w:rsidTr="00434123">
        <w:tc>
          <w:tcPr>
            <w:tcW w:w="5058" w:type="dxa"/>
          </w:tcPr>
          <w:p w:rsidR="00A13BB9" w:rsidRPr="00A13BB9" w:rsidRDefault="00191A4C">
            <w:pPr>
              <w:spacing w:after="200" w:line="276" w:lineRule="auto"/>
            </w:pPr>
            <w:r>
              <w:t>Hemoglobin A1c (%)</w:t>
            </w:r>
          </w:p>
        </w:tc>
        <w:tc>
          <w:tcPr>
            <w:tcW w:w="2250" w:type="dxa"/>
          </w:tcPr>
          <w:p w:rsidR="00A13BB9" w:rsidRPr="00A13BB9" w:rsidRDefault="00191A4C" w:rsidP="00A13BB9">
            <w:pPr>
              <w:spacing w:after="200" w:line="276" w:lineRule="auto"/>
              <w:jc w:val="center"/>
            </w:pPr>
            <w:r>
              <w:t>7.47</w:t>
            </w:r>
          </w:p>
        </w:tc>
        <w:tc>
          <w:tcPr>
            <w:tcW w:w="2268" w:type="dxa"/>
          </w:tcPr>
          <w:p w:rsidR="00A13BB9" w:rsidRPr="00A13BB9" w:rsidRDefault="00191A4C" w:rsidP="00A13BB9">
            <w:pPr>
              <w:spacing w:after="200" w:line="276" w:lineRule="auto"/>
              <w:jc w:val="center"/>
            </w:pPr>
            <w:r>
              <w:t>7.49</w:t>
            </w:r>
          </w:p>
        </w:tc>
      </w:tr>
      <w:tr w:rsidR="00A13BB9" w:rsidTr="00434123">
        <w:tc>
          <w:tcPr>
            <w:tcW w:w="5058" w:type="dxa"/>
          </w:tcPr>
          <w:p w:rsidR="00A13BB9" w:rsidRPr="00191A4C" w:rsidRDefault="00191A4C">
            <w:pPr>
              <w:spacing w:after="200" w:line="276" w:lineRule="auto"/>
            </w:pPr>
            <w:r>
              <w:t>BMI (kilograms/meters</w:t>
            </w:r>
            <w:r w:rsidRPr="00191A4C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250" w:type="dxa"/>
          </w:tcPr>
          <w:p w:rsidR="00A13BB9" w:rsidRPr="00A13BB9" w:rsidRDefault="00AA3B66" w:rsidP="00A13BB9">
            <w:pPr>
              <w:spacing w:after="200" w:line="276" w:lineRule="auto"/>
              <w:jc w:val="center"/>
            </w:pPr>
            <w:r>
              <w:t>34.1</w:t>
            </w:r>
          </w:p>
        </w:tc>
        <w:tc>
          <w:tcPr>
            <w:tcW w:w="2268" w:type="dxa"/>
          </w:tcPr>
          <w:p w:rsidR="00A13BB9" w:rsidRPr="00A13BB9" w:rsidRDefault="00AA3B66" w:rsidP="00A13BB9">
            <w:pPr>
              <w:spacing w:after="200" w:line="276" w:lineRule="auto"/>
              <w:jc w:val="center"/>
            </w:pPr>
            <w:r>
              <w:t>35.5</w:t>
            </w:r>
          </w:p>
        </w:tc>
      </w:tr>
      <w:tr w:rsidR="00A13BB9" w:rsidTr="00434123">
        <w:tc>
          <w:tcPr>
            <w:tcW w:w="5058" w:type="dxa"/>
          </w:tcPr>
          <w:p w:rsidR="00A13BB9" w:rsidRPr="00A13BB9" w:rsidRDefault="00191A4C">
            <w:pPr>
              <w:spacing w:after="200" w:line="276" w:lineRule="auto"/>
            </w:pPr>
            <w:r>
              <w:t>Coronary Artery Disease (%)</w:t>
            </w:r>
          </w:p>
        </w:tc>
        <w:tc>
          <w:tcPr>
            <w:tcW w:w="2250" w:type="dxa"/>
          </w:tcPr>
          <w:p w:rsidR="00A13BB9" w:rsidRPr="00A13BB9" w:rsidRDefault="00191A4C" w:rsidP="00A13BB9">
            <w:pPr>
              <w:spacing w:after="200" w:line="276" w:lineRule="auto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A13BB9" w:rsidRPr="00A13BB9" w:rsidRDefault="00191A4C" w:rsidP="00A13BB9">
            <w:pPr>
              <w:spacing w:after="200" w:line="276" w:lineRule="auto"/>
              <w:jc w:val="center"/>
            </w:pPr>
            <w:r>
              <w:t>13</w:t>
            </w:r>
          </w:p>
        </w:tc>
      </w:tr>
      <w:tr w:rsidR="00A13BB9" w:rsidTr="00434123">
        <w:tc>
          <w:tcPr>
            <w:tcW w:w="5058" w:type="dxa"/>
          </w:tcPr>
          <w:p w:rsidR="00A13BB9" w:rsidRPr="00A13BB9" w:rsidRDefault="00191A4C">
            <w:pPr>
              <w:spacing w:after="200" w:line="276" w:lineRule="auto"/>
            </w:pPr>
            <w:r>
              <w:t>Hypertension (%)</w:t>
            </w:r>
          </w:p>
        </w:tc>
        <w:tc>
          <w:tcPr>
            <w:tcW w:w="2250" w:type="dxa"/>
          </w:tcPr>
          <w:p w:rsidR="00A13BB9" w:rsidRPr="00A13BB9" w:rsidRDefault="00191A4C" w:rsidP="00A13BB9">
            <w:pPr>
              <w:spacing w:after="200" w:line="276" w:lineRule="auto"/>
              <w:jc w:val="center"/>
            </w:pPr>
            <w:r>
              <w:t>75</w:t>
            </w:r>
          </w:p>
        </w:tc>
        <w:tc>
          <w:tcPr>
            <w:tcW w:w="2268" w:type="dxa"/>
          </w:tcPr>
          <w:p w:rsidR="00A13BB9" w:rsidRPr="00A13BB9" w:rsidRDefault="00191A4C" w:rsidP="00A13BB9">
            <w:pPr>
              <w:spacing w:after="200" w:line="276" w:lineRule="auto"/>
              <w:jc w:val="center"/>
            </w:pPr>
            <w:r>
              <w:t>78</w:t>
            </w:r>
          </w:p>
        </w:tc>
      </w:tr>
      <w:tr w:rsidR="00191A4C" w:rsidTr="00434123">
        <w:tc>
          <w:tcPr>
            <w:tcW w:w="5058" w:type="dxa"/>
          </w:tcPr>
          <w:p w:rsidR="00191A4C" w:rsidRPr="00A13BB9" w:rsidRDefault="00191A4C">
            <w:pPr>
              <w:spacing w:after="200" w:line="276" w:lineRule="auto"/>
            </w:pPr>
            <w:r>
              <w:t>Dyslipidemia (%)</w:t>
            </w:r>
          </w:p>
        </w:tc>
        <w:tc>
          <w:tcPr>
            <w:tcW w:w="2250" w:type="dxa"/>
          </w:tcPr>
          <w:p w:rsidR="00191A4C" w:rsidRPr="00A13BB9" w:rsidRDefault="00191A4C" w:rsidP="00A13BB9">
            <w:pPr>
              <w:spacing w:after="200" w:line="276" w:lineRule="auto"/>
              <w:jc w:val="center"/>
            </w:pPr>
            <w:r>
              <w:t>70</w:t>
            </w:r>
          </w:p>
        </w:tc>
        <w:tc>
          <w:tcPr>
            <w:tcW w:w="2268" w:type="dxa"/>
          </w:tcPr>
          <w:p w:rsidR="00191A4C" w:rsidRPr="00A13BB9" w:rsidRDefault="00191A4C" w:rsidP="00A13BB9">
            <w:pPr>
              <w:spacing w:after="200" w:line="276" w:lineRule="auto"/>
              <w:jc w:val="center"/>
            </w:pPr>
            <w:r>
              <w:t>71</w:t>
            </w:r>
          </w:p>
        </w:tc>
      </w:tr>
      <w:tr w:rsidR="00191A4C" w:rsidTr="00434123">
        <w:tc>
          <w:tcPr>
            <w:tcW w:w="5058" w:type="dxa"/>
          </w:tcPr>
          <w:p w:rsidR="00191A4C" w:rsidRPr="00A13BB9" w:rsidRDefault="00191A4C">
            <w:pPr>
              <w:spacing w:after="200" w:line="276" w:lineRule="auto"/>
            </w:pPr>
            <w:r>
              <w:t>Obesity, BMI &gt; 30 (%)</w:t>
            </w:r>
          </w:p>
        </w:tc>
        <w:tc>
          <w:tcPr>
            <w:tcW w:w="2250" w:type="dxa"/>
          </w:tcPr>
          <w:p w:rsidR="00191A4C" w:rsidRPr="00A13BB9" w:rsidRDefault="00191A4C" w:rsidP="00A13BB9">
            <w:pPr>
              <w:spacing w:after="200" w:line="276" w:lineRule="auto"/>
              <w:jc w:val="center"/>
            </w:pPr>
            <w:r>
              <w:t>42</w:t>
            </w:r>
          </w:p>
        </w:tc>
        <w:tc>
          <w:tcPr>
            <w:tcW w:w="2268" w:type="dxa"/>
          </w:tcPr>
          <w:p w:rsidR="00191A4C" w:rsidRPr="00A13BB9" w:rsidRDefault="00191A4C" w:rsidP="00A13BB9">
            <w:pPr>
              <w:spacing w:after="200" w:line="276" w:lineRule="auto"/>
              <w:jc w:val="center"/>
            </w:pPr>
            <w:r>
              <w:t>34</w:t>
            </w:r>
          </w:p>
        </w:tc>
      </w:tr>
    </w:tbl>
    <w:p w:rsidR="00F12926" w:rsidRDefault="00F12926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44676" w:rsidRPr="0029198A" w:rsidRDefault="00BC2FF1" w:rsidP="00744676">
      <w:pPr>
        <w:rPr>
          <w:b/>
        </w:rPr>
      </w:pPr>
      <w:proofErr w:type="gramStart"/>
      <w:r>
        <w:rPr>
          <w:b/>
        </w:rPr>
        <w:lastRenderedPageBreak/>
        <w:t>Supplementary Table</w:t>
      </w:r>
      <w:r w:rsidR="00BD45F2">
        <w:rPr>
          <w:b/>
        </w:rPr>
        <w:t xml:space="preserve"> 2</w:t>
      </w:r>
      <w:r w:rsidR="00744676" w:rsidRPr="0029198A">
        <w:rPr>
          <w:b/>
        </w:rPr>
        <w:t>.</w:t>
      </w:r>
      <w:proofErr w:type="gramEnd"/>
      <w:r w:rsidR="00744676" w:rsidRPr="0029198A">
        <w:rPr>
          <w:b/>
        </w:rPr>
        <w:t xml:space="preserve"> Baseline and Post-Education </w:t>
      </w:r>
      <w:r w:rsidR="00BD45F2">
        <w:rPr>
          <w:b/>
        </w:rPr>
        <w:t xml:space="preserve">Rates of Compliance with Patient-Centered Quality Measures </w:t>
      </w:r>
    </w:p>
    <w:tbl>
      <w:tblPr>
        <w:tblStyle w:val="TableGrid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/>
      </w:tblPr>
      <w:tblGrid>
        <w:gridCol w:w="3438"/>
        <w:gridCol w:w="2070"/>
        <w:gridCol w:w="2610"/>
        <w:gridCol w:w="1347"/>
      </w:tblGrid>
      <w:tr w:rsidR="00744676" w:rsidTr="00C63876">
        <w:trPr>
          <w:trHeight w:val="862"/>
        </w:trPr>
        <w:tc>
          <w:tcPr>
            <w:tcW w:w="3438" w:type="dxa"/>
          </w:tcPr>
          <w:p w:rsidR="00744676" w:rsidRDefault="00744676" w:rsidP="003D3170">
            <w:pPr>
              <w:rPr>
                <w:rFonts w:cstheme="minorHAnsi"/>
              </w:rPr>
            </w:pPr>
            <w:r>
              <w:rPr>
                <w:rFonts w:cstheme="minorHAnsi"/>
              </w:rPr>
              <w:t>Measure</w:t>
            </w:r>
          </w:p>
        </w:tc>
        <w:tc>
          <w:tcPr>
            <w:tcW w:w="2070" w:type="dxa"/>
          </w:tcPr>
          <w:p w:rsidR="00744676" w:rsidRDefault="00744676" w:rsidP="00D630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Baseline </w:t>
            </w:r>
            <w:r w:rsidR="0029198A">
              <w:rPr>
                <w:rFonts w:cstheme="minorHAnsi"/>
              </w:rPr>
              <w:br/>
            </w:r>
            <w:r>
              <w:rPr>
                <w:rFonts w:cstheme="minorHAnsi"/>
              </w:rPr>
              <w:t>(n = 300 charts; %)</w:t>
            </w:r>
          </w:p>
        </w:tc>
        <w:tc>
          <w:tcPr>
            <w:tcW w:w="2610" w:type="dxa"/>
          </w:tcPr>
          <w:p w:rsidR="00744676" w:rsidRDefault="0029198A" w:rsidP="00D630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Post-Education</w:t>
            </w:r>
            <w:r w:rsidR="00744676">
              <w:rPr>
                <w:rFonts w:cstheme="minorHAnsi"/>
              </w:rPr>
              <w:t xml:space="preserve"> </w:t>
            </w:r>
            <w:r w:rsidR="00D630A3">
              <w:rPr>
                <w:rFonts w:cstheme="minorHAnsi"/>
              </w:rPr>
              <w:br/>
            </w:r>
            <w:r w:rsidR="00744676">
              <w:rPr>
                <w:rFonts w:cstheme="minorHAnsi"/>
              </w:rPr>
              <w:t xml:space="preserve">(n = </w:t>
            </w:r>
            <w:r w:rsidR="006B6B63">
              <w:rPr>
                <w:rFonts w:cstheme="minorHAnsi"/>
              </w:rPr>
              <w:t>300</w:t>
            </w:r>
            <w:r w:rsidR="00744676">
              <w:rPr>
                <w:rFonts w:cstheme="minorHAnsi"/>
              </w:rPr>
              <w:t xml:space="preserve"> charts; %)</w:t>
            </w:r>
          </w:p>
        </w:tc>
        <w:tc>
          <w:tcPr>
            <w:tcW w:w="1347" w:type="dxa"/>
          </w:tcPr>
          <w:p w:rsidR="00744676" w:rsidRDefault="00744676" w:rsidP="003D31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Δ</w:t>
            </w:r>
            <w:r w:rsidDel="00406D5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(%)</w:t>
            </w:r>
          </w:p>
        </w:tc>
      </w:tr>
      <w:tr w:rsidR="001806A4" w:rsidTr="0029198A">
        <w:trPr>
          <w:trHeight w:val="457"/>
        </w:trPr>
        <w:tc>
          <w:tcPr>
            <w:tcW w:w="3438" w:type="dxa"/>
          </w:tcPr>
          <w:p w:rsidR="001806A4" w:rsidRDefault="001806A4" w:rsidP="009704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Counseling for </w:t>
            </w:r>
            <w:r w:rsidRPr="00C63876">
              <w:rPr>
                <w:rFonts w:cstheme="minorHAnsi"/>
              </w:rPr>
              <w:t xml:space="preserve">medication risks/benefits </w:t>
            </w:r>
          </w:p>
        </w:tc>
        <w:tc>
          <w:tcPr>
            <w:tcW w:w="2070" w:type="dxa"/>
          </w:tcPr>
          <w:p w:rsidR="001806A4" w:rsidRDefault="001806A4" w:rsidP="0097048F">
            <w:pPr>
              <w:jc w:val="center"/>
              <w:rPr>
                <w:rFonts w:cstheme="minorHAnsi"/>
              </w:rPr>
            </w:pPr>
            <w:r w:rsidRPr="00C63876">
              <w:rPr>
                <w:rFonts w:cstheme="minorHAnsi"/>
              </w:rPr>
              <w:t>55</w:t>
            </w:r>
          </w:p>
        </w:tc>
        <w:tc>
          <w:tcPr>
            <w:tcW w:w="2610" w:type="dxa"/>
          </w:tcPr>
          <w:p w:rsidR="001806A4" w:rsidRDefault="001806A4" w:rsidP="0097048F">
            <w:pPr>
              <w:jc w:val="center"/>
              <w:rPr>
                <w:rFonts w:cstheme="minorHAnsi"/>
              </w:rPr>
            </w:pPr>
            <w:r w:rsidRPr="00C63876">
              <w:rPr>
                <w:rFonts w:cstheme="minorHAnsi"/>
              </w:rPr>
              <w:t>83</w:t>
            </w:r>
          </w:p>
        </w:tc>
        <w:tc>
          <w:tcPr>
            <w:tcW w:w="1347" w:type="dxa"/>
          </w:tcPr>
          <w:p w:rsidR="001806A4" w:rsidRDefault="001806A4" w:rsidP="009704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1806A4" w:rsidTr="0029198A">
        <w:trPr>
          <w:trHeight w:val="457"/>
        </w:trPr>
        <w:tc>
          <w:tcPr>
            <w:tcW w:w="3438" w:type="dxa"/>
          </w:tcPr>
          <w:p w:rsidR="001806A4" w:rsidRDefault="001806A4" w:rsidP="009704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Counseling for </w:t>
            </w:r>
            <w:r w:rsidRPr="00C63876">
              <w:rPr>
                <w:rFonts w:cstheme="minorHAnsi"/>
              </w:rPr>
              <w:t xml:space="preserve">medication adherence </w:t>
            </w:r>
          </w:p>
        </w:tc>
        <w:tc>
          <w:tcPr>
            <w:tcW w:w="2070" w:type="dxa"/>
          </w:tcPr>
          <w:p w:rsidR="001806A4" w:rsidRDefault="001806A4" w:rsidP="0097048F">
            <w:pPr>
              <w:jc w:val="center"/>
              <w:rPr>
                <w:rFonts w:cstheme="minorHAnsi"/>
              </w:rPr>
            </w:pPr>
            <w:r w:rsidRPr="00C63876">
              <w:rPr>
                <w:rFonts w:cstheme="minorHAnsi"/>
              </w:rPr>
              <w:t>58</w:t>
            </w:r>
          </w:p>
        </w:tc>
        <w:tc>
          <w:tcPr>
            <w:tcW w:w="2610" w:type="dxa"/>
          </w:tcPr>
          <w:p w:rsidR="001806A4" w:rsidRDefault="001806A4" w:rsidP="0097048F">
            <w:pPr>
              <w:jc w:val="center"/>
              <w:rPr>
                <w:rFonts w:cstheme="minorHAnsi"/>
              </w:rPr>
            </w:pPr>
            <w:r w:rsidRPr="00C63876">
              <w:rPr>
                <w:rFonts w:cstheme="minorHAnsi"/>
              </w:rPr>
              <w:t>71</w:t>
            </w:r>
          </w:p>
        </w:tc>
        <w:tc>
          <w:tcPr>
            <w:tcW w:w="1347" w:type="dxa"/>
          </w:tcPr>
          <w:p w:rsidR="001806A4" w:rsidRDefault="001806A4" w:rsidP="009704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1806A4" w:rsidTr="0029198A">
        <w:trPr>
          <w:trHeight w:val="457"/>
        </w:trPr>
        <w:tc>
          <w:tcPr>
            <w:tcW w:w="3438" w:type="dxa"/>
          </w:tcPr>
          <w:p w:rsidR="001806A4" w:rsidDel="00C02628" w:rsidRDefault="001806A4" w:rsidP="009704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Counseling for </w:t>
            </w:r>
            <w:r w:rsidRPr="002E5938">
              <w:rPr>
                <w:rFonts w:cstheme="minorHAnsi"/>
              </w:rPr>
              <w:t xml:space="preserve">lifestyle modifications </w:t>
            </w:r>
          </w:p>
        </w:tc>
        <w:tc>
          <w:tcPr>
            <w:tcW w:w="2070" w:type="dxa"/>
          </w:tcPr>
          <w:p w:rsidR="001806A4" w:rsidDel="00C02628" w:rsidRDefault="001806A4" w:rsidP="0097048F">
            <w:pPr>
              <w:jc w:val="center"/>
              <w:rPr>
                <w:rFonts w:cstheme="minorHAnsi"/>
              </w:rPr>
            </w:pPr>
            <w:r w:rsidRPr="002E5938">
              <w:rPr>
                <w:rFonts w:cstheme="minorHAnsi"/>
              </w:rPr>
              <w:t>74</w:t>
            </w:r>
          </w:p>
        </w:tc>
        <w:tc>
          <w:tcPr>
            <w:tcW w:w="2610" w:type="dxa"/>
          </w:tcPr>
          <w:p w:rsidR="001806A4" w:rsidDel="00C02628" w:rsidRDefault="001806A4" w:rsidP="0097048F">
            <w:pPr>
              <w:jc w:val="center"/>
              <w:rPr>
                <w:rFonts w:cstheme="minorHAnsi"/>
              </w:rPr>
            </w:pPr>
            <w:r w:rsidRPr="002E5938">
              <w:rPr>
                <w:rFonts w:cstheme="minorHAnsi"/>
              </w:rPr>
              <w:t>82</w:t>
            </w:r>
          </w:p>
        </w:tc>
        <w:tc>
          <w:tcPr>
            <w:tcW w:w="1347" w:type="dxa"/>
          </w:tcPr>
          <w:p w:rsidR="001806A4" w:rsidDel="00C02628" w:rsidRDefault="001806A4" w:rsidP="009704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1806A4" w:rsidTr="0029198A">
        <w:trPr>
          <w:trHeight w:val="457"/>
        </w:trPr>
        <w:tc>
          <w:tcPr>
            <w:tcW w:w="3438" w:type="dxa"/>
          </w:tcPr>
          <w:p w:rsidR="001806A4" w:rsidRDefault="001806A4" w:rsidP="0097048F">
            <w:pPr>
              <w:rPr>
                <w:rFonts w:cstheme="minorHAnsi"/>
              </w:rPr>
            </w:pPr>
            <w:r>
              <w:rPr>
                <w:rFonts w:cstheme="minorHAnsi"/>
              </w:rPr>
              <w:t>Assessment of medication side effects</w:t>
            </w:r>
          </w:p>
        </w:tc>
        <w:tc>
          <w:tcPr>
            <w:tcW w:w="2070" w:type="dxa"/>
          </w:tcPr>
          <w:p w:rsidR="001806A4" w:rsidRDefault="001806A4" w:rsidP="009704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47</w:t>
            </w:r>
          </w:p>
        </w:tc>
        <w:tc>
          <w:tcPr>
            <w:tcW w:w="2610" w:type="dxa"/>
          </w:tcPr>
          <w:p w:rsidR="001806A4" w:rsidRDefault="001806A4" w:rsidP="009704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58</w:t>
            </w:r>
          </w:p>
        </w:tc>
        <w:tc>
          <w:tcPr>
            <w:tcW w:w="1347" w:type="dxa"/>
          </w:tcPr>
          <w:p w:rsidR="001806A4" w:rsidRDefault="001806A4" w:rsidP="009704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</w:tbl>
    <w:p w:rsidR="00D50F5C" w:rsidRDefault="00D50F5C">
      <w:pPr>
        <w:spacing w:after="200" w:line="276" w:lineRule="auto"/>
      </w:pPr>
    </w:p>
    <w:p w:rsidR="00BD45F2" w:rsidRDefault="00BD45F2">
      <w:pPr>
        <w:spacing w:after="200" w:line="276" w:lineRule="auto"/>
      </w:pPr>
      <w:r>
        <w:br w:type="page"/>
      </w:r>
    </w:p>
    <w:p w:rsidR="00BD45F2" w:rsidRPr="0029198A" w:rsidRDefault="00BD45F2" w:rsidP="00BD45F2">
      <w:pPr>
        <w:rPr>
          <w:b/>
        </w:rPr>
      </w:pPr>
      <w:proofErr w:type="gramStart"/>
      <w:r>
        <w:rPr>
          <w:b/>
        </w:rPr>
        <w:lastRenderedPageBreak/>
        <w:t>Supplementary Table 3</w:t>
      </w:r>
      <w:r w:rsidRPr="0029198A">
        <w:rPr>
          <w:b/>
        </w:rPr>
        <w:t>.</w:t>
      </w:r>
      <w:proofErr w:type="gramEnd"/>
      <w:r w:rsidRPr="0029198A">
        <w:rPr>
          <w:b/>
        </w:rPr>
        <w:t xml:space="preserve"> Baseline and Post-Education </w:t>
      </w:r>
      <w:r>
        <w:rPr>
          <w:b/>
        </w:rPr>
        <w:t>Patient Outcomes</w:t>
      </w:r>
    </w:p>
    <w:tbl>
      <w:tblPr>
        <w:tblStyle w:val="TableGrid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/>
      </w:tblPr>
      <w:tblGrid>
        <w:gridCol w:w="3438"/>
        <w:gridCol w:w="2070"/>
        <w:gridCol w:w="2610"/>
        <w:gridCol w:w="1347"/>
      </w:tblGrid>
      <w:tr w:rsidR="00BD45F2" w:rsidTr="002A0CFF">
        <w:trPr>
          <w:trHeight w:val="862"/>
        </w:trPr>
        <w:tc>
          <w:tcPr>
            <w:tcW w:w="3438" w:type="dxa"/>
          </w:tcPr>
          <w:p w:rsidR="00BD45F2" w:rsidRDefault="00BD45F2" w:rsidP="002A0CFF">
            <w:pPr>
              <w:rPr>
                <w:rFonts w:cstheme="minorHAnsi"/>
              </w:rPr>
            </w:pPr>
            <w:r>
              <w:rPr>
                <w:rFonts w:cstheme="minorHAnsi"/>
              </w:rPr>
              <w:t>Measure</w:t>
            </w:r>
          </w:p>
        </w:tc>
        <w:tc>
          <w:tcPr>
            <w:tcW w:w="2070" w:type="dxa"/>
          </w:tcPr>
          <w:p w:rsidR="00BD45F2" w:rsidRDefault="00BD45F2" w:rsidP="002B50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Baseline </w:t>
            </w:r>
            <w:r>
              <w:rPr>
                <w:rFonts w:cstheme="minorHAnsi"/>
              </w:rPr>
              <w:br/>
            </w:r>
            <w:r w:rsidR="002B509E">
              <w:rPr>
                <w:rFonts w:cstheme="minorHAnsi"/>
              </w:rPr>
              <w:t>(n = 300 charts</w:t>
            </w:r>
            <w:r>
              <w:rPr>
                <w:rFonts w:cstheme="minorHAnsi"/>
              </w:rPr>
              <w:t>)</w:t>
            </w:r>
          </w:p>
        </w:tc>
        <w:tc>
          <w:tcPr>
            <w:tcW w:w="2610" w:type="dxa"/>
          </w:tcPr>
          <w:p w:rsidR="00BD45F2" w:rsidRDefault="00BD45F2" w:rsidP="002B50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Post-Education </w:t>
            </w:r>
            <w:r w:rsidR="002B509E">
              <w:rPr>
                <w:rFonts w:cstheme="minorHAnsi"/>
              </w:rPr>
              <w:br/>
            </w:r>
            <w:r>
              <w:rPr>
                <w:rFonts w:cstheme="minorHAnsi"/>
              </w:rPr>
              <w:t>(n = 300</w:t>
            </w:r>
            <w:r w:rsidR="002B509E">
              <w:rPr>
                <w:rFonts w:cstheme="minorHAnsi"/>
              </w:rPr>
              <w:t xml:space="preserve"> charts</w:t>
            </w:r>
            <w:r>
              <w:rPr>
                <w:rFonts w:cstheme="minorHAnsi"/>
              </w:rPr>
              <w:t>)</w:t>
            </w:r>
          </w:p>
        </w:tc>
        <w:tc>
          <w:tcPr>
            <w:tcW w:w="1347" w:type="dxa"/>
          </w:tcPr>
          <w:p w:rsidR="00BD45F2" w:rsidRDefault="00BD45F2" w:rsidP="002A0C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Δ</w:t>
            </w:r>
            <w:r w:rsidDel="00406D5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(%)</w:t>
            </w:r>
          </w:p>
        </w:tc>
      </w:tr>
      <w:tr w:rsidR="00BD45F2" w:rsidTr="002A0CFF">
        <w:trPr>
          <w:trHeight w:val="457"/>
        </w:trPr>
        <w:tc>
          <w:tcPr>
            <w:tcW w:w="3438" w:type="dxa"/>
          </w:tcPr>
          <w:p w:rsidR="00BD45F2" w:rsidRDefault="00BD45F2" w:rsidP="002A0CFF">
            <w:r>
              <w:t>Patient a</w:t>
            </w:r>
            <w:r w:rsidRPr="00D718F4">
              <w:t>dherence to diabetes medications</w:t>
            </w:r>
            <w:r w:rsidR="002B509E">
              <w:t xml:space="preserve"> (%)</w:t>
            </w:r>
          </w:p>
        </w:tc>
        <w:tc>
          <w:tcPr>
            <w:tcW w:w="2070" w:type="dxa"/>
          </w:tcPr>
          <w:p w:rsidR="00BD45F2" w:rsidRDefault="00BD45F2" w:rsidP="002A0C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2610" w:type="dxa"/>
          </w:tcPr>
          <w:p w:rsidR="00BD45F2" w:rsidRDefault="00BD45F2" w:rsidP="002A0C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52</w:t>
            </w:r>
          </w:p>
        </w:tc>
        <w:tc>
          <w:tcPr>
            <w:tcW w:w="1347" w:type="dxa"/>
          </w:tcPr>
          <w:p w:rsidR="00BD45F2" w:rsidRDefault="00BD45F2" w:rsidP="002A0C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BD45F2" w:rsidTr="002A0CFF">
        <w:trPr>
          <w:trHeight w:val="447"/>
        </w:trPr>
        <w:tc>
          <w:tcPr>
            <w:tcW w:w="3438" w:type="dxa"/>
          </w:tcPr>
          <w:p w:rsidR="00BD45F2" w:rsidRDefault="00BD45F2" w:rsidP="002A0CFF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F739A0">
              <w:rPr>
                <w:rFonts w:cstheme="minorHAnsi"/>
              </w:rPr>
              <w:t xml:space="preserve">ean </w:t>
            </w:r>
            <w:r>
              <w:rPr>
                <w:rFonts w:cstheme="minorHAnsi"/>
              </w:rPr>
              <w:t>change</w:t>
            </w:r>
            <w:r w:rsidRPr="00F739A0">
              <w:rPr>
                <w:rFonts w:cstheme="minorHAnsi"/>
              </w:rPr>
              <w:t xml:space="preserve"> in hemoglobin A1c from first to last visit</w:t>
            </w:r>
            <w:r w:rsidR="002B509E">
              <w:rPr>
                <w:rFonts w:cstheme="minorHAnsi"/>
              </w:rPr>
              <w:t xml:space="preserve"> (%)</w:t>
            </w:r>
          </w:p>
        </w:tc>
        <w:tc>
          <w:tcPr>
            <w:tcW w:w="2070" w:type="dxa"/>
          </w:tcPr>
          <w:p w:rsidR="00BD45F2" w:rsidRDefault="00BD45F2" w:rsidP="002B509E">
            <w:pPr>
              <w:jc w:val="center"/>
            </w:pPr>
            <w:r w:rsidRPr="0059121A">
              <w:t>-0.12</w:t>
            </w:r>
            <w:r>
              <w:t xml:space="preserve"> </w:t>
            </w:r>
          </w:p>
          <w:p w:rsidR="002B509E" w:rsidRDefault="002B509E" w:rsidP="002B509E">
            <w:pPr>
              <w:jc w:val="center"/>
            </w:pPr>
            <w:r>
              <w:t>First visit: 7.47</w:t>
            </w:r>
          </w:p>
          <w:p w:rsidR="002B509E" w:rsidRDefault="002B509E" w:rsidP="002B509E">
            <w:pPr>
              <w:jc w:val="center"/>
              <w:rPr>
                <w:rFonts w:cstheme="minorHAnsi"/>
              </w:rPr>
            </w:pPr>
            <w:r>
              <w:t>Last visit: 7.35</w:t>
            </w:r>
          </w:p>
        </w:tc>
        <w:tc>
          <w:tcPr>
            <w:tcW w:w="2610" w:type="dxa"/>
          </w:tcPr>
          <w:p w:rsidR="00BD45F2" w:rsidRDefault="00BD45F2" w:rsidP="002A0C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-0.28</w:t>
            </w:r>
          </w:p>
          <w:p w:rsidR="002B509E" w:rsidRDefault="002B509E" w:rsidP="002B509E">
            <w:pPr>
              <w:jc w:val="center"/>
            </w:pPr>
            <w:r>
              <w:t>First visit: 7.49</w:t>
            </w:r>
          </w:p>
          <w:p w:rsidR="002B509E" w:rsidRDefault="002B509E" w:rsidP="002B509E">
            <w:pPr>
              <w:jc w:val="center"/>
              <w:rPr>
                <w:rFonts w:cstheme="minorHAnsi"/>
              </w:rPr>
            </w:pPr>
            <w:r>
              <w:t>Last visit: 7.21</w:t>
            </w:r>
          </w:p>
        </w:tc>
        <w:tc>
          <w:tcPr>
            <w:tcW w:w="1347" w:type="dxa"/>
          </w:tcPr>
          <w:p w:rsidR="00BD45F2" w:rsidRDefault="00BD45F2" w:rsidP="002A0C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-0.16</w:t>
            </w:r>
          </w:p>
        </w:tc>
      </w:tr>
      <w:tr w:rsidR="00BD45F2" w:rsidTr="002A0CFF">
        <w:trPr>
          <w:trHeight w:val="447"/>
        </w:trPr>
        <w:tc>
          <w:tcPr>
            <w:tcW w:w="3438" w:type="dxa"/>
          </w:tcPr>
          <w:p w:rsidR="00BD45F2" w:rsidRDefault="00BD45F2" w:rsidP="002A0CFF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F739A0">
              <w:rPr>
                <w:rFonts w:cstheme="minorHAnsi"/>
              </w:rPr>
              <w:t xml:space="preserve">ean </w:t>
            </w:r>
            <w:r>
              <w:rPr>
                <w:rFonts w:cstheme="minorHAnsi"/>
              </w:rPr>
              <w:t>change</w:t>
            </w:r>
            <w:r w:rsidRPr="00F739A0">
              <w:rPr>
                <w:rFonts w:cstheme="minorHAnsi"/>
              </w:rPr>
              <w:t xml:space="preserve"> in </w:t>
            </w:r>
            <w:r>
              <w:rPr>
                <w:rFonts w:cstheme="minorHAnsi"/>
              </w:rPr>
              <w:t xml:space="preserve">BMI </w:t>
            </w:r>
            <w:r w:rsidRPr="00F739A0">
              <w:rPr>
                <w:rFonts w:cstheme="minorHAnsi"/>
              </w:rPr>
              <w:t>from first to last visit</w:t>
            </w:r>
          </w:p>
        </w:tc>
        <w:tc>
          <w:tcPr>
            <w:tcW w:w="2070" w:type="dxa"/>
          </w:tcPr>
          <w:p w:rsidR="00BD45F2" w:rsidRDefault="00BD45F2" w:rsidP="002A0C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  <w:p w:rsidR="004405BF" w:rsidRDefault="004405BF" w:rsidP="004405BF">
            <w:pPr>
              <w:jc w:val="center"/>
            </w:pPr>
            <w:r>
              <w:t>First visit: 34.1</w:t>
            </w:r>
          </w:p>
          <w:p w:rsidR="004405BF" w:rsidRDefault="004405BF" w:rsidP="004405BF">
            <w:pPr>
              <w:jc w:val="center"/>
              <w:rPr>
                <w:rFonts w:cstheme="minorHAnsi"/>
              </w:rPr>
            </w:pPr>
            <w:r>
              <w:t>Last visit: 34.1</w:t>
            </w:r>
          </w:p>
        </w:tc>
        <w:tc>
          <w:tcPr>
            <w:tcW w:w="2610" w:type="dxa"/>
          </w:tcPr>
          <w:p w:rsidR="00BD45F2" w:rsidRDefault="00BD45F2" w:rsidP="002A0C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-2.1</w:t>
            </w:r>
          </w:p>
          <w:p w:rsidR="004405BF" w:rsidRDefault="004405BF" w:rsidP="004405BF">
            <w:pPr>
              <w:jc w:val="center"/>
            </w:pPr>
            <w:r>
              <w:t>First visit: 35.5</w:t>
            </w:r>
          </w:p>
          <w:p w:rsidR="004405BF" w:rsidRDefault="004405BF" w:rsidP="004405BF">
            <w:pPr>
              <w:jc w:val="center"/>
              <w:rPr>
                <w:rFonts w:cstheme="minorHAnsi"/>
              </w:rPr>
            </w:pPr>
            <w:r>
              <w:t>Last visit: 33.4</w:t>
            </w:r>
          </w:p>
        </w:tc>
        <w:tc>
          <w:tcPr>
            <w:tcW w:w="1347" w:type="dxa"/>
          </w:tcPr>
          <w:p w:rsidR="00BD45F2" w:rsidRDefault="00BD45F2" w:rsidP="002A0C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-2.1</w:t>
            </w:r>
          </w:p>
        </w:tc>
      </w:tr>
    </w:tbl>
    <w:p w:rsidR="0096163A" w:rsidRDefault="0096163A" w:rsidP="00BD45F2">
      <w:pPr>
        <w:spacing w:after="200" w:line="276" w:lineRule="auto"/>
      </w:pPr>
      <w:r>
        <w:t xml:space="preserve">Note: </w:t>
      </w:r>
      <w:r w:rsidRPr="0096163A">
        <w:t xml:space="preserve">For Hb </w:t>
      </w:r>
      <w:proofErr w:type="gramStart"/>
      <w:r w:rsidRPr="0096163A">
        <w:t>A1c</w:t>
      </w:r>
      <w:proofErr w:type="gramEnd"/>
      <w:r w:rsidRPr="0096163A">
        <w:t xml:space="preserve"> and BMI, the negative </w:t>
      </w:r>
      <w:r>
        <w:t xml:space="preserve">change </w:t>
      </w:r>
      <w:r w:rsidRPr="0096163A">
        <w:t>values</w:t>
      </w:r>
      <w:r>
        <w:t xml:space="preserve"> in the last column</w:t>
      </w:r>
      <w:r w:rsidRPr="0096163A">
        <w:t xml:space="preserve"> reflect greater reductions and more favorable patient outcomes in the post-education versus baseline period.</w:t>
      </w:r>
    </w:p>
    <w:p w:rsidR="003B022E" w:rsidRDefault="003B022E">
      <w:pPr>
        <w:spacing w:after="200" w:line="276" w:lineRule="auto"/>
      </w:pPr>
      <w:r>
        <w:br w:type="page"/>
      </w:r>
    </w:p>
    <w:p w:rsidR="00BD45F2" w:rsidRDefault="003B022E">
      <w:pPr>
        <w:spacing w:after="200" w:line="276" w:lineRule="auto"/>
        <w:rPr>
          <w:b/>
        </w:rPr>
      </w:pPr>
      <w:proofErr w:type="gramStart"/>
      <w:r>
        <w:rPr>
          <w:b/>
        </w:rPr>
        <w:lastRenderedPageBreak/>
        <w:t>Supplementary Table 4</w:t>
      </w:r>
      <w:r w:rsidRPr="0029198A">
        <w:rPr>
          <w:b/>
        </w:rPr>
        <w:t>.</w:t>
      </w:r>
      <w:proofErr w:type="gramEnd"/>
      <w:r w:rsidRPr="0029198A">
        <w:rPr>
          <w:b/>
        </w:rPr>
        <w:t xml:space="preserve"> Baseline and Post-Education</w:t>
      </w:r>
      <w:r>
        <w:rPr>
          <w:b/>
        </w:rPr>
        <w:t xml:space="preserve"> Responses to Survey Questions Related to Patient-Centered Performance Measures</w:t>
      </w:r>
    </w:p>
    <w:p w:rsidR="003B022E" w:rsidRPr="0029198A" w:rsidRDefault="003B022E" w:rsidP="003B022E">
      <w:pPr>
        <w:rPr>
          <w:b/>
        </w:rPr>
      </w:pPr>
    </w:p>
    <w:tbl>
      <w:tblPr>
        <w:tblStyle w:val="TableGrid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/>
      </w:tblPr>
      <w:tblGrid>
        <w:gridCol w:w="3438"/>
        <w:gridCol w:w="2070"/>
        <w:gridCol w:w="2610"/>
        <w:gridCol w:w="1347"/>
      </w:tblGrid>
      <w:tr w:rsidR="003B022E" w:rsidTr="00B51A42">
        <w:trPr>
          <w:trHeight w:val="862"/>
        </w:trPr>
        <w:tc>
          <w:tcPr>
            <w:tcW w:w="3438" w:type="dxa"/>
          </w:tcPr>
          <w:p w:rsidR="003B022E" w:rsidRDefault="003B022E" w:rsidP="00B51A42">
            <w:pPr>
              <w:rPr>
                <w:rFonts w:cstheme="minorHAnsi"/>
              </w:rPr>
            </w:pPr>
            <w:r>
              <w:rPr>
                <w:rFonts w:cstheme="minorHAnsi"/>
              </w:rPr>
              <w:t>Measure</w:t>
            </w:r>
          </w:p>
        </w:tc>
        <w:tc>
          <w:tcPr>
            <w:tcW w:w="2070" w:type="dxa"/>
          </w:tcPr>
          <w:p w:rsidR="003B022E" w:rsidRDefault="003B022E" w:rsidP="003B02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Baseline </w:t>
            </w:r>
            <w:r>
              <w:rPr>
                <w:rFonts w:cstheme="minorHAnsi"/>
              </w:rPr>
              <w:br/>
              <w:t>(n =30; %)</w:t>
            </w:r>
          </w:p>
        </w:tc>
        <w:tc>
          <w:tcPr>
            <w:tcW w:w="2610" w:type="dxa"/>
          </w:tcPr>
          <w:p w:rsidR="003B022E" w:rsidRDefault="003B022E" w:rsidP="003B02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Post-Education </w:t>
            </w:r>
            <w:r>
              <w:rPr>
                <w:rFonts w:cstheme="minorHAnsi"/>
              </w:rPr>
              <w:br/>
              <w:t>(n = 30; %)</w:t>
            </w:r>
          </w:p>
        </w:tc>
        <w:tc>
          <w:tcPr>
            <w:tcW w:w="1347" w:type="dxa"/>
          </w:tcPr>
          <w:p w:rsidR="003B022E" w:rsidRDefault="003B022E" w:rsidP="00B51A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Δ</w:t>
            </w:r>
            <w:r w:rsidDel="00406D5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(%)</w:t>
            </w:r>
          </w:p>
        </w:tc>
      </w:tr>
      <w:tr w:rsidR="003B022E" w:rsidTr="00B51A42">
        <w:trPr>
          <w:trHeight w:val="457"/>
        </w:trPr>
        <w:tc>
          <w:tcPr>
            <w:tcW w:w="3438" w:type="dxa"/>
          </w:tcPr>
          <w:p w:rsidR="003B022E" w:rsidRDefault="002104AC" w:rsidP="00B51A42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2104AC">
              <w:rPr>
                <w:rFonts w:cstheme="minorHAnsi"/>
              </w:rPr>
              <w:t>orrect answers to knowledge-based questions regarding outcomes of treatment for type 2 diabetes</w:t>
            </w:r>
          </w:p>
        </w:tc>
        <w:tc>
          <w:tcPr>
            <w:tcW w:w="2070" w:type="dxa"/>
          </w:tcPr>
          <w:p w:rsidR="003B022E" w:rsidRDefault="001B1DD6" w:rsidP="00B51A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51</w:t>
            </w:r>
          </w:p>
        </w:tc>
        <w:tc>
          <w:tcPr>
            <w:tcW w:w="2610" w:type="dxa"/>
          </w:tcPr>
          <w:p w:rsidR="003B022E" w:rsidRDefault="001B1DD6" w:rsidP="00B51A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68</w:t>
            </w:r>
          </w:p>
        </w:tc>
        <w:tc>
          <w:tcPr>
            <w:tcW w:w="1347" w:type="dxa"/>
          </w:tcPr>
          <w:p w:rsidR="003B022E" w:rsidRDefault="001B1DD6" w:rsidP="00B51A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+17</w:t>
            </w:r>
          </w:p>
        </w:tc>
      </w:tr>
      <w:tr w:rsidR="003B022E" w:rsidTr="00B51A42">
        <w:trPr>
          <w:trHeight w:val="457"/>
        </w:trPr>
        <w:tc>
          <w:tcPr>
            <w:tcW w:w="3438" w:type="dxa"/>
          </w:tcPr>
          <w:p w:rsidR="003B022E" w:rsidRDefault="002104AC" w:rsidP="00B51A42">
            <w:pPr>
              <w:rPr>
                <w:rFonts w:cstheme="minorHAnsi"/>
              </w:rPr>
            </w:pPr>
            <w:r>
              <w:rPr>
                <w:rFonts w:cstheme="minorHAnsi"/>
              </w:rPr>
              <w:t>Proportion</w:t>
            </w:r>
            <w:r w:rsidRPr="002104AC">
              <w:rPr>
                <w:rFonts w:cstheme="minorHAnsi"/>
              </w:rPr>
              <w:t xml:space="preserve"> of participants who indicated a high level of confidence in counseling patients about various aspects of type 2 diabetes medication use and risks/benefits, and self-management</w:t>
            </w:r>
          </w:p>
        </w:tc>
        <w:tc>
          <w:tcPr>
            <w:tcW w:w="2070" w:type="dxa"/>
          </w:tcPr>
          <w:p w:rsidR="003B022E" w:rsidRDefault="001B1DD6" w:rsidP="00B51A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2610" w:type="dxa"/>
          </w:tcPr>
          <w:p w:rsidR="003B022E" w:rsidRDefault="001B1DD6" w:rsidP="00B51A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1347" w:type="dxa"/>
          </w:tcPr>
          <w:p w:rsidR="003B022E" w:rsidRDefault="001B1DD6" w:rsidP="00B51A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+9</w:t>
            </w:r>
          </w:p>
        </w:tc>
      </w:tr>
      <w:tr w:rsidR="003B022E" w:rsidTr="00B51A42">
        <w:trPr>
          <w:trHeight w:val="457"/>
        </w:trPr>
        <w:tc>
          <w:tcPr>
            <w:tcW w:w="3438" w:type="dxa"/>
          </w:tcPr>
          <w:p w:rsidR="003B022E" w:rsidDel="00C02628" w:rsidRDefault="002104AC" w:rsidP="00B51A4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Proportion of </w:t>
            </w:r>
            <w:r w:rsidRPr="002104AC">
              <w:rPr>
                <w:rFonts w:cstheme="minorHAnsi"/>
              </w:rPr>
              <w:t>participants who indicated “time constraints” as a significant barrier to performing patient-centered clinical measures</w:t>
            </w:r>
          </w:p>
        </w:tc>
        <w:tc>
          <w:tcPr>
            <w:tcW w:w="2070" w:type="dxa"/>
          </w:tcPr>
          <w:p w:rsidR="003B022E" w:rsidDel="00C02628" w:rsidRDefault="001B1DD6" w:rsidP="00B51A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</w:t>
            </w:r>
          </w:p>
        </w:tc>
        <w:tc>
          <w:tcPr>
            <w:tcW w:w="2610" w:type="dxa"/>
          </w:tcPr>
          <w:p w:rsidR="003B022E" w:rsidDel="00C02628" w:rsidRDefault="001B1DD6" w:rsidP="00B51A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47" w:type="dxa"/>
          </w:tcPr>
          <w:p w:rsidR="003B022E" w:rsidDel="00C02628" w:rsidRDefault="0038157A" w:rsidP="00B51A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1B1DD6">
              <w:rPr>
                <w:rFonts w:cstheme="minorHAnsi"/>
              </w:rPr>
              <w:t>26</w:t>
            </w:r>
          </w:p>
        </w:tc>
      </w:tr>
    </w:tbl>
    <w:p w:rsidR="003B022E" w:rsidRDefault="003B022E" w:rsidP="003B022E">
      <w:pPr>
        <w:spacing w:after="200" w:line="276" w:lineRule="auto"/>
      </w:pPr>
    </w:p>
    <w:p w:rsidR="003B022E" w:rsidRPr="003B022E" w:rsidRDefault="003B022E">
      <w:pPr>
        <w:spacing w:after="200" w:line="276" w:lineRule="auto"/>
      </w:pPr>
    </w:p>
    <w:sectPr w:rsidR="003B022E" w:rsidRPr="003B022E" w:rsidSect="00BD7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docVars>
    <w:docVar w:name="dgnword-docGUID" w:val="{03458BAA-9CFC-4140-A483-14EBC22008BD}"/>
    <w:docVar w:name="dgnword-eventsink" w:val="83674984"/>
  </w:docVars>
  <w:rsids>
    <w:rsidRoot w:val="00744676"/>
    <w:rsid w:val="00010A0F"/>
    <w:rsid w:val="00037DFD"/>
    <w:rsid w:val="00090743"/>
    <w:rsid w:val="000C1321"/>
    <w:rsid w:val="000C6AE2"/>
    <w:rsid w:val="000E2585"/>
    <w:rsid w:val="00104A4F"/>
    <w:rsid w:val="00172A64"/>
    <w:rsid w:val="001806A4"/>
    <w:rsid w:val="00187949"/>
    <w:rsid w:val="00191A4C"/>
    <w:rsid w:val="001A7B9D"/>
    <w:rsid w:val="001B1DD6"/>
    <w:rsid w:val="001B4E37"/>
    <w:rsid w:val="001B650B"/>
    <w:rsid w:val="001C71AC"/>
    <w:rsid w:val="001D3ABB"/>
    <w:rsid w:val="001F00B8"/>
    <w:rsid w:val="00204562"/>
    <w:rsid w:val="002104AC"/>
    <w:rsid w:val="002150D2"/>
    <w:rsid w:val="00232050"/>
    <w:rsid w:val="002422A0"/>
    <w:rsid w:val="00261B35"/>
    <w:rsid w:val="00264D0C"/>
    <w:rsid w:val="00286418"/>
    <w:rsid w:val="00286663"/>
    <w:rsid w:val="0029198A"/>
    <w:rsid w:val="0029669F"/>
    <w:rsid w:val="002A2439"/>
    <w:rsid w:val="002B509E"/>
    <w:rsid w:val="002B64A8"/>
    <w:rsid w:val="002D377D"/>
    <w:rsid w:val="002E0DE8"/>
    <w:rsid w:val="002E5938"/>
    <w:rsid w:val="00337C68"/>
    <w:rsid w:val="00353270"/>
    <w:rsid w:val="003754BC"/>
    <w:rsid w:val="00375A11"/>
    <w:rsid w:val="0038157A"/>
    <w:rsid w:val="003874D3"/>
    <w:rsid w:val="003B022E"/>
    <w:rsid w:val="003D0F1A"/>
    <w:rsid w:val="003D3170"/>
    <w:rsid w:val="004244C4"/>
    <w:rsid w:val="00426B45"/>
    <w:rsid w:val="00434123"/>
    <w:rsid w:val="004405BF"/>
    <w:rsid w:val="00445950"/>
    <w:rsid w:val="004957EA"/>
    <w:rsid w:val="00495ACA"/>
    <w:rsid w:val="004A73BD"/>
    <w:rsid w:val="004B12BE"/>
    <w:rsid w:val="004E2228"/>
    <w:rsid w:val="004E2AFA"/>
    <w:rsid w:val="005030BA"/>
    <w:rsid w:val="00526A03"/>
    <w:rsid w:val="00536A06"/>
    <w:rsid w:val="0054708E"/>
    <w:rsid w:val="005954D9"/>
    <w:rsid w:val="005A19CA"/>
    <w:rsid w:val="005A4CC4"/>
    <w:rsid w:val="005B0845"/>
    <w:rsid w:val="005E410A"/>
    <w:rsid w:val="005F0CA2"/>
    <w:rsid w:val="005F22A2"/>
    <w:rsid w:val="00607EE8"/>
    <w:rsid w:val="0062412C"/>
    <w:rsid w:val="00631874"/>
    <w:rsid w:val="00660E64"/>
    <w:rsid w:val="00677CFB"/>
    <w:rsid w:val="006B202B"/>
    <w:rsid w:val="006B559A"/>
    <w:rsid w:val="006B6B63"/>
    <w:rsid w:val="006C4BF7"/>
    <w:rsid w:val="006C61E8"/>
    <w:rsid w:val="006D060D"/>
    <w:rsid w:val="006E64EE"/>
    <w:rsid w:val="00724011"/>
    <w:rsid w:val="00744676"/>
    <w:rsid w:val="00746F09"/>
    <w:rsid w:val="007810B5"/>
    <w:rsid w:val="007923D5"/>
    <w:rsid w:val="007B1D25"/>
    <w:rsid w:val="007B2769"/>
    <w:rsid w:val="007E10E3"/>
    <w:rsid w:val="00822C26"/>
    <w:rsid w:val="0083211A"/>
    <w:rsid w:val="008360C4"/>
    <w:rsid w:val="008436DB"/>
    <w:rsid w:val="008739A3"/>
    <w:rsid w:val="008B14DF"/>
    <w:rsid w:val="008B665A"/>
    <w:rsid w:val="008B7C7D"/>
    <w:rsid w:val="008C320A"/>
    <w:rsid w:val="009036DF"/>
    <w:rsid w:val="009169D4"/>
    <w:rsid w:val="00922E8A"/>
    <w:rsid w:val="009407AF"/>
    <w:rsid w:val="0096163A"/>
    <w:rsid w:val="0097048F"/>
    <w:rsid w:val="009B3B1C"/>
    <w:rsid w:val="009D4C32"/>
    <w:rsid w:val="009E1A5D"/>
    <w:rsid w:val="009E35FA"/>
    <w:rsid w:val="00A13BB9"/>
    <w:rsid w:val="00A42333"/>
    <w:rsid w:val="00A44DE1"/>
    <w:rsid w:val="00A50D62"/>
    <w:rsid w:val="00A62BCE"/>
    <w:rsid w:val="00AA3B66"/>
    <w:rsid w:val="00AF3F15"/>
    <w:rsid w:val="00B02F8F"/>
    <w:rsid w:val="00B1177D"/>
    <w:rsid w:val="00B47696"/>
    <w:rsid w:val="00B72D50"/>
    <w:rsid w:val="00BB65B5"/>
    <w:rsid w:val="00BC2FF1"/>
    <w:rsid w:val="00BC374B"/>
    <w:rsid w:val="00BD45F2"/>
    <w:rsid w:val="00BD79B6"/>
    <w:rsid w:val="00BE42B4"/>
    <w:rsid w:val="00C042A6"/>
    <w:rsid w:val="00C10B8F"/>
    <w:rsid w:val="00C25FA5"/>
    <w:rsid w:val="00C34621"/>
    <w:rsid w:val="00C354DD"/>
    <w:rsid w:val="00C43E54"/>
    <w:rsid w:val="00C5281F"/>
    <w:rsid w:val="00C63876"/>
    <w:rsid w:val="00C64F8F"/>
    <w:rsid w:val="00C91FB4"/>
    <w:rsid w:val="00CA6951"/>
    <w:rsid w:val="00CD6E48"/>
    <w:rsid w:val="00CF0003"/>
    <w:rsid w:val="00CF6308"/>
    <w:rsid w:val="00CF70C5"/>
    <w:rsid w:val="00D4711F"/>
    <w:rsid w:val="00D50F5C"/>
    <w:rsid w:val="00D630A3"/>
    <w:rsid w:val="00D718F4"/>
    <w:rsid w:val="00D75FD0"/>
    <w:rsid w:val="00DC5721"/>
    <w:rsid w:val="00DE66C5"/>
    <w:rsid w:val="00E00F1F"/>
    <w:rsid w:val="00E23520"/>
    <w:rsid w:val="00E36E45"/>
    <w:rsid w:val="00E428A6"/>
    <w:rsid w:val="00E4751C"/>
    <w:rsid w:val="00E539A8"/>
    <w:rsid w:val="00E6593B"/>
    <w:rsid w:val="00E86176"/>
    <w:rsid w:val="00E90703"/>
    <w:rsid w:val="00E91AB7"/>
    <w:rsid w:val="00EA560C"/>
    <w:rsid w:val="00EC1A38"/>
    <w:rsid w:val="00EC65ED"/>
    <w:rsid w:val="00F12926"/>
    <w:rsid w:val="00F32CFB"/>
    <w:rsid w:val="00F569D6"/>
    <w:rsid w:val="00F739A0"/>
    <w:rsid w:val="00FA2811"/>
    <w:rsid w:val="00FC1B95"/>
    <w:rsid w:val="00FD4332"/>
    <w:rsid w:val="00FD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67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4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Greene</dc:creator>
  <cp:lastModifiedBy>Laurence Greene</cp:lastModifiedBy>
  <cp:revision>7</cp:revision>
  <dcterms:created xsi:type="dcterms:W3CDTF">2015-09-08T19:08:00Z</dcterms:created>
  <dcterms:modified xsi:type="dcterms:W3CDTF">2015-09-08T20:57:00Z</dcterms:modified>
</cp:coreProperties>
</file>