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65" w:rsidRPr="00C83E36" w:rsidRDefault="00B62A65">
      <w:pPr>
        <w:rPr>
          <w:b/>
          <w:noProof/>
          <w:sz w:val="18"/>
          <w:szCs w:val="18"/>
          <w:lang w:val="en-US" w:eastAsia="fr-FR"/>
        </w:rPr>
      </w:pPr>
      <w:r w:rsidRPr="00C83E36">
        <w:rPr>
          <w:b/>
          <w:noProof/>
          <w:sz w:val="18"/>
          <w:szCs w:val="18"/>
          <w:lang w:val="en-US" w:eastAsia="fr-FR"/>
        </w:rPr>
        <w:t>Figure 1 :  An example of a typical handwritten TTO discharge medication prescription given to patient’s at time of discharge.</w:t>
      </w:r>
    </w:p>
    <w:p w:rsidR="00B62A65" w:rsidRPr="00C83E36" w:rsidRDefault="00B62A65">
      <w:pPr>
        <w:rPr>
          <w:sz w:val="18"/>
          <w:szCs w:val="18"/>
        </w:rPr>
      </w:pPr>
      <w:r w:rsidRPr="00C83E36">
        <w:rPr>
          <w:b/>
          <w:noProof/>
          <w:sz w:val="18"/>
          <w:szCs w:val="18"/>
          <w:lang w:eastAsia="fr-FR"/>
        </w:rPr>
        <w:drawing>
          <wp:inline distT="0" distB="0" distL="0" distR="0">
            <wp:extent cx="2057400" cy="27432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505" w:rsidRPr="00C83E36" w:rsidRDefault="000F5505">
      <w:pPr>
        <w:rPr>
          <w:b/>
          <w:sz w:val="18"/>
          <w:szCs w:val="18"/>
          <w:lang w:val="en-US"/>
        </w:rPr>
      </w:pPr>
      <w:r w:rsidRPr="00C83E36">
        <w:rPr>
          <w:b/>
          <w:sz w:val="18"/>
          <w:szCs w:val="18"/>
          <w:lang w:val="en-US"/>
        </w:rPr>
        <w:t xml:space="preserve">Table </w:t>
      </w:r>
      <w:proofErr w:type="gramStart"/>
      <w:r w:rsidRPr="00C83E36">
        <w:rPr>
          <w:b/>
          <w:sz w:val="18"/>
          <w:szCs w:val="18"/>
          <w:lang w:val="en-US"/>
        </w:rPr>
        <w:t>1 :</w:t>
      </w:r>
      <w:proofErr w:type="gramEnd"/>
      <w:r w:rsidRPr="00C83E36">
        <w:rPr>
          <w:b/>
          <w:sz w:val="18"/>
          <w:szCs w:val="18"/>
          <w:lang w:val="en-US"/>
        </w:rPr>
        <w:t xml:space="preserve">  Percentage of patients who could understand their TTO discharge prescription at time of discharge.  N = number of patients in each </w:t>
      </w:r>
      <w:proofErr w:type="gramStart"/>
      <w:r w:rsidRPr="00C83E36">
        <w:rPr>
          <w:b/>
          <w:sz w:val="18"/>
          <w:szCs w:val="18"/>
          <w:lang w:val="en-US"/>
        </w:rPr>
        <w:t>subgroup  (</w:t>
      </w:r>
      <w:proofErr w:type="gramEnd"/>
      <w:r w:rsidRPr="00C83E36">
        <w:rPr>
          <w:b/>
          <w:sz w:val="18"/>
          <w:szCs w:val="18"/>
          <w:lang w:val="en-US"/>
        </w:rPr>
        <w:t>100 patients in total)</w:t>
      </w:r>
    </w:p>
    <w:tbl>
      <w:tblPr>
        <w:tblStyle w:val="Grilledutableau"/>
        <w:tblW w:w="0" w:type="auto"/>
        <w:tblLook w:val="01E0"/>
      </w:tblPr>
      <w:tblGrid>
        <w:gridCol w:w="4100"/>
        <w:gridCol w:w="470"/>
        <w:gridCol w:w="576"/>
      </w:tblGrid>
      <w:tr w:rsidR="000F5505" w:rsidRPr="00C83E36" w:rsidTr="006807F8">
        <w:tc>
          <w:tcPr>
            <w:tcW w:w="0" w:type="auto"/>
            <w:vMerge w:val="restart"/>
          </w:tcPr>
          <w:p w:rsidR="000F5505" w:rsidRPr="00C83E36" w:rsidRDefault="000F5505" w:rsidP="006807F8">
            <w:pPr>
              <w:pStyle w:val="ContentsHeading2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83E36">
              <w:rPr>
                <w:rFonts w:ascii="Times New Roman" w:hAnsi="Times New Roman"/>
                <w:bCs/>
                <w:iCs/>
                <w:sz w:val="18"/>
                <w:szCs w:val="18"/>
              </w:rPr>
              <w:t>Patient Subgroup</w:t>
            </w:r>
          </w:p>
        </w:tc>
        <w:tc>
          <w:tcPr>
            <w:tcW w:w="0" w:type="auto"/>
            <w:gridSpan w:val="2"/>
          </w:tcPr>
          <w:p w:rsidR="000F5505" w:rsidRPr="00C83E36" w:rsidRDefault="000F5505" w:rsidP="006807F8">
            <w:pPr>
              <w:pStyle w:val="ContentsHeading2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83E36">
              <w:rPr>
                <w:rFonts w:ascii="Times New Roman" w:hAnsi="Times New Roman"/>
                <w:bCs/>
                <w:iCs/>
                <w:sz w:val="18"/>
                <w:szCs w:val="18"/>
              </w:rPr>
              <w:t>Adherence</w:t>
            </w:r>
          </w:p>
        </w:tc>
      </w:tr>
      <w:tr w:rsidR="000F5505" w:rsidRPr="00C83E36" w:rsidTr="006807F8">
        <w:tc>
          <w:tcPr>
            <w:tcW w:w="0" w:type="auto"/>
            <w:vMerge/>
          </w:tcPr>
          <w:p w:rsidR="000F5505" w:rsidRPr="00C83E36" w:rsidRDefault="000F5505" w:rsidP="006807F8">
            <w:pPr>
              <w:pStyle w:val="ContentsHeading2"/>
              <w:jc w:val="center"/>
              <w:rPr>
                <w:rFonts w:ascii="Times New Roman" w:hAnsi="Times New Roman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:rsidR="000F5505" w:rsidRPr="00C83E36" w:rsidRDefault="000F5505" w:rsidP="006807F8">
            <w:pPr>
              <w:pStyle w:val="ContentsHeading2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83E36">
              <w:rPr>
                <w:rFonts w:ascii="Times New Roman" w:hAnsi="Times New Roman"/>
                <w:bCs/>
                <w:iCs/>
                <w:sz w:val="18"/>
                <w:szCs w:val="18"/>
              </w:rPr>
              <w:t>N</w:t>
            </w:r>
          </w:p>
        </w:tc>
        <w:tc>
          <w:tcPr>
            <w:tcW w:w="0" w:type="auto"/>
          </w:tcPr>
          <w:p w:rsidR="000F5505" w:rsidRPr="00C83E36" w:rsidRDefault="000F5505" w:rsidP="006807F8">
            <w:pPr>
              <w:pStyle w:val="ContentsHeading2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83E36">
              <w:rPr>
                <w:rFonts w:ascii="Times New Roman" w:hAnsi="Times New Roman"/>
                <w:bCs/>
                <w:iCs/>
                <w:sz w:val="18"/>
                <w:szCs w:val="18"/>
              </w:rPr>
              <w:t>%</w:t>
            </w:r>
          </w:p>
        </w:tc>
      </w:tr>
      <w:tr w:rsidR="000F5505" w:rsidRPr="00C83E36" w:rsidTr="006807F8">
        <w:tc>
          <w:tcPr>
            <w:tcW w:w="0" w:type="auto"/>
          </w:tcPr>
          <w:p w:rsidR="000F5505" w:rsidRPr="00C83E36" w:rsidRDefault="000F5505" w:rsidP="006807F8">
            <w:pPr>
              <w:pStyle w:val="ContentsHeading2"/>
              <w:jc w:val="center"/>
              <w:rPr>
                <w:rFonts w:ascii="Times New Roman" w:hAnsi="Times New Roman"/>
                <w:b w:val="0"/>
                <w:bCs/>
                <w:iCs/>
                <w:sz w:val="18"/>
                <w:szCs w:val="18"/>
              </w:rPr>
            </w:pPr>
            <w:r w:rsidRPr="00C83E36">
              <w:rPr>
                <w:rFonts w:ascii="Times New Roman" w:hAnsi="Times New Roman"/>
                <w:b w:val="0"/>
                <w:bCs/>
                <w:iCs/>
                <w:sz w:val="18"/>
                <w:szCs w:val="18"/>
              </w:rPr>
              <w:t>Literate, and received counselling</w:t>
            </w:r>
          </w:p>
        </w:tc>
        <w:tc>
          <w:tcPr>
            <w:tcW w:w="0" w:type="auto"/>
          </w:tcPr>
          <w:p w:rsidR="000F5505" w:rsidRPr="00C83E36" w:rsidRDefault="000F5505" w:rsidP="006807F8">
            <w:pPr>
              <w:pStyle w:val="ContentsHeading2"/>
              <w:jc w:val="center"/>
              <w:rPr>
                <w:rFonts w:ascii="Times New Roman" w:hAnsi="Times New Roman"/>
                <w:b w:val="0"/>
                <w:bCs/>
                <w:iCs/>
                <w:sz w:val="18"/>
                <w:szCs w:val="18"/>
              </w:rPr>
            </w:pPr>
            <w:r w:rsidRPr="00C83E36">
              <w:rPr>
                <w:rFonts w:ascii="Times New Roman" w:hAnsi="Times New Roman"/>
                <w:b w:val="0"/>
                <w:bCs/>
                <w:iCs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0F5505" w:rsidRPr="00C83E36" w:rsidRDefault="000F5505" w:rsidP="006807F8">
            <w:pPr>
              <w:pStyle w:val="ContentsHeading2"/>
              <w:jc w:val="center"/>
              <w:rPr>
                <w:rFonts w:ascii="Times New Roman" w:hAnsi="Times New Roman"/>
                <w:b w:val="0"/>
                <w:bCs/>
                <w:iCs/>
                <w:sz w:val="18"/>
                <w:szCs w:val="18"/>
              </w:rPr>
            </w:pPr>
            <w:r w:rsidRPr="00C83E36">
              <w:rPr>
                <w:rFonts w:ascii="Times New Roman" w:hAnsi="Times New Roman"/>
                <w:b w:val="0"/>
                <w:bCs/>
                <w:iCs/>
                <w:sz w:val="18"/>
                <w:szCs w:val="18"/>
              </w:rPr>
              <w:t>100</w:t>
            </w:r>
          </w:p>
        </w:tc>
      </w:tr>
      <w:tr w:rsidR="000F5505" w:rsidRPr="00C83E36" w:rsidTr="006807F8">
        <w:tc>
          <w:tcPr>
            <w:tcW w:w="0" w:type="auto"/>
          </w:tcPr>
          <w:p w:rsidR="000F5505" w:rsidRPr="00C83E36" w:rsidRDefault="000F5505" w:rsidP="006807F8">
            <w:pPr>
              <w:pStyle w:val="ContentsHeading2"/>
              <w:jc w:val="center"/>
              <w:rPr>
                <w:rFonts w:ascii="Times New Roman" w:hAnsi="Times New Roman"/>
                <w:b w:val="0"/>
                <w:bCs/>
                <w:iCs/>
                <w:sz w:val="18"/>
                <w:szCs w:val="18"/>
              </w:rPr>
            </w:pPr>
            <w:r w:rsidRPr="00C83E36">
              <w:rPr>
                <w:rFonts w:ascii="Times New Roman" w:hAnsi="Times New Roman"/>
                <w:b w:val="0"/>
                <w:bCs/>
                <w:iCs/>
                <w:sz w:val="18"/>
                <w:szCs w:val="18"/>
              </w:rPr>
              <w:t>Literate, but not counselled</w:t>
            </w:r>
          </w:p>
        </w:tc>
        <w:tc>
          <w:tcPr>
            <w:tcW w:w="0" w:type="auto"/>
          </w:tcPr>
          <w:p w:rsidR="000F5505" w:rsidRPr="00C83E36" w:rsidRDefault="000F5505" w:rsidP="006807F8">
            <w:pPr>
              <w:pStyle w:val="ContentsHeading2"/>
              <w:jc w:val="center"/>
              <w:rPr>
                <w:rFonts w:ascii="Times New Roman" w:hAnsi="Times New Roman"/>
                <w:b w:val="0"/>
                <w:bCs/>
                <w:iCs/>
                <w:sz w:val="18"/>
                <w:szCs w:val="18"/>
              </w:rPr>
            </w:pPr>
            <w:r w:rsidRPr="00C83E36">
              <w:rPr>
                <w:rFonts w:ascii="Times New Roman" w:hAnsi="Times New Roman"/>
                <w:b w:val="0"/>
                <w:bCs/>
                <w:iCs/>
                <w:sz w:val="18"/>
                <w:szCs w:val="18"/>
              </w:rPr>
              <w:t>28</w:t>
            </w:r>
          </w:p>
        </w:tc>
        <w:tc>
          <w:tcPr>
            <w:tcW w:w="0" w:type="auto"/>
          </w:tcPr>
          <w:p w:rsidR="000F5505" w:rsidRPr="00C83E36" w:rsidRDefault="000F5505" w:rsidP="006807F8">
            <w:pPr>
              <w:pStyle w:val="ContentsHeading2"/>
              <w:jc w:val="center"/>
              <w:rPr>
                <w:rFonts w:ascii="Times New Roman" w:hAnsi="Times New Roman"/>
                <w:b w:val="0"/>
                <w:bCs/>
                <w:iCs/>
                <w:sz w:val="18"/>
                <w:szCs w:val="18"/>
              </w:rPr>
            </w:pPr>
            <w:r w:rsidRPr="00C83E36">
              <w:rPr>
                <w:rFonts w:ascii="Times New Roman" w:hAnsi="Times New Roman"/>
                <w:b w:val="0"/>
                <w:bCs/>
                <w:iCs/>
                <w:sz w:val="18"/>
                <w:szCs w:val="18"/>
              </w:rPr>
              <w:t>93</w:t>
            </w:r>
          </w:p>
        </w:tc>
      </w:tr>
      <w:tr w:rsidR="000F5505" w:rsidRPr="00C83E36" w:rsidTr="006807F8">
        <w:tc>
          <w:tcPr>
            <w:tcW w:w="0" w:type="auto"/>
          </w:tcPr>
          <w:p w:rsidR="000F5505" w:rsidRPr="00C83E36" w:rsidRDefault="000F5505" w:rsidP="006807F8">
            <w:pPr>
              <w:pStyle w:val="ContentsHeading2"/>
              <w:jc w:val="center"/>
              <w:rPr>
                <w:rFonts w:ascii="Times New Roman" w:hAnsi="Times New Roman"/>
                <w:b w:val="0"/>
                <w:bCs/>
                <w:iCs/>
                <w:sz w:val="18"/>
                <w:szCs w:val="18"/>
              </w:rPr>
            </w:pPr>
            <w:r w:rsidRPr="00C83E36">
              <w:rPr>
                <w:rFonts w:ascii="Times New Roman" w:hAnsi="Times New Roman"/>
                <w:b w:val="0"/>
                <w:bCs/>
                <w:iCs/>
                <w:sz w:val="18"/>
                <w:szCs w:val="18"/>
              </w:rPr>
              <w:t>Illiterate, and received counselling</w:t>
            </w:r>
          </w:p>
        </w:tc>
        <w:tc>
          <w:tcPr>
            <w:tcW w:w="0" w:type="auto"/>
          </w:tcPr>
          <w:p w:rsidR="000F5505" w:rsidRPr="00C83E36" w:rsidRDefault="000F5505" w:rsidP="006807F8">
            <w:pPr>
              <w:pStyle w:val="ContentsHeading2"/>
              <w:jc w:val="center"/>
              <w:rPr>
                <w:rFonts w:ascii="Times New Roman" w:hAnsi="Times New Roman"/>
                <w:b w:val="0"/>
                <w:bCs/>
                <w:iCs/>
                <w:sz w:val="18"/>
                <w:szCs w:val="18"/>
              </w:rPr>
            </w:pPr>
            <w:r w:rsidRPr="00C83E36">
              <w:rPr>
                <w:rFonts w:ascii="Times New Roman" w:hAnsi="Times New Roman"/>
                <w:b w:val="0"/>
                <w:bCs/>
                <w:iCs/>
                <w:sz w:val="18"/>
                <w:szCs w:val="18"/>
              </w:rPr>
              <w:t>26</w:t>
            </w:r>
          </w:p>
        </w:tc>
        <w:tc>
          <w:tcPr>
            <w:tcW w:w="0" w:type="auto"/>
          </w:tcPr>
          <w:p w:rsidR="000F5505" w:rsidRPr="00C83E36" w:rsidRDefault="000F5505" w:rsidP="006807F8">
            <w:pPr>
              <w:pStyle w:val="ContentsHeading2"/>
              <w:jc w:val="center"/>
              <w:rPr>
                <w:rFonts w:ascii="Times New Roman" w:hAnsi="Times New Roman"/>
                <w:b w:val="0"/>
                <w:bCs/>
                <w:iCs/>
                <w:sz w:val="18"/>
                <w:szCs w:val="18"/>
              </w:rPr>
            </w:pPr>
            <w:r w:rsidRPr="00C83E36">
              <w:rPr>
                <w:rFonts w:ascii="Times New Roman" w:hAnsi="Times New Roman"/>
                <w:b w:val="0"/>
                <w:bCs/>
                <w:iCs/>
                <w:sz w:val="18"/>
                <w:szCs w:val="18"/>
              </w:rPr>
              <w:t>12</w:t>
            </w:r>
          </w:p>
        </w:tc>
      </w:tr>
      <w:tr w:rsidR="000F5505" w:rsidRPr="00C83E36" w:rsidTr="006807F8">
        <w:tc>
          <w:tcPr>
            <w:tcW w:w="0" w:type="auto"/>
          </w:tcPr>
          <w:p w:rsidR="000F5505" w:rsidRPr="00C83E36" w:rsidRDefault="000F5505" w:rsidP="006807F8">
            <w:pPr>
              <w:pStyle w:val="ContentsHeading2"/>
              <w:jc w:val="center"/>
              <w:rPr>
                <w:rFonts w:ascii="Times New Roman" w:hAnsi="Times New Roman"/>
                <w:b w:val="0"/>
                <w:bCs/>
                <w:iCs/>
                <w:sz w:val="18"/>
                <w:szCs w:val="18"/>
              </w:rPr>
            </w:pPr>
            <w:r w:rsidRPr="00C83E36">
              <w:rPr>
                <w:rFonts w:ascii="Times New Roman" w:hAnsi="Times New Roman"/>
                <w:b w:val="0"/>
                <w:bCs/>
                <w:iCs/>
                <w:sz w:val="18"/>
                <w:szCs w:val="18"/>
              </w:rPr>
              <w:t>Illiterate, but not counselled</w:t>
            </w:r>
          </w:p>
        </w:tc>
        <w:tc>
          <w:tcPr>
            <w:tcW w:w="0" w:type="auto"/>
          </w:tcPr>
          <w:p w:rsidR="000F5505" w:rsidRPr="00C83E36" w:rsidRDefault="000F5505" w:rsidP="006807F8">
            <w:pPr>
              <w:pStyle w:val="ContentsHeading2"/>
              <w:jc w:val="center"/>
              <w:rPr>
                <w:rFonts w:ascii="Times New Roman" w:hAnsi="Times New Roman"/>
                <w:b w:val="0"/>
                <w:bCs/>
                <w:iCs/>
                <w:sz w:val="18"/>
                <w:szCs w:val="18"/>
              </w:rPr>
            </w:pPr>
            <w:r w:rsidRPr="00C83E36">
              <w:rPr>
                <w:rFonts w:ascii="Times New Roman" w:hAnsi="Times New Roman"/>
                <w:b w:val="0"/>
                <w:bCs/>
                <w:iCs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0F5505" w:rsidRPr="00C83E36" w:rsidRDefault="000F5505" w:rsidP="006807F8">
            <w:pPr>
              <w:pStyle w:val="ContentsHeading2"/>
              <w:jc w:val="center"/>
              <w:rPr>
                <w:rFonts w:ascii="Times New Roman" w:hAnsi="Times New Roman"/>
                <w:b w:val="0"/>
                <w:bCs/>
                <w:iCs/>
                <w:sz w:val="18"/>
                <w:szCs w:val="18"/>
              </w:rPr>
            </w:pPr>
            <w:r w:rsidRPr="00C83E36">
              <w:rPr>
                <w:rFonts w:ascii="Times New Roman" w:hAnsi="Times New Roman"/>
                <w:b w:val="0"/>
                <w:bCs/>
                <w:iCs/>
                <w:sz w:val="18"/>
                <w:szCs w:val="18"/>
              </w:rPr>
              <w:t>5</w:t>
            </w:r>
          </w:p>
        </w:tc>
      </w:tr>
      <w:tr w:rsidR="000F5505" w:rsidRPr="00C83E36" w:rsidTr="006807F8">
        <w:tc>
          <w:tcPr>
            <w:tcW w:w="0" w:type="auto"/>
            <w:gridSpan w:val="3"/>
          </w:tcPr>
          <w:p w:rsidR="000F5505" w:rsidRPr="00C83E36" w:rsidRDefault="000F5505" w:rsidP="006807F8">
            <w:pPr>
              <w:pStyle w:val="ContentsHeading2"/>
              <w:jc w:val="center"/>
              <w:rPr>
                <w:rFonts w:ascii="Times New Roman" w:hAnsi="Times New Roman"/>
                <w:b w:val="0"/>
                <w:bCs/>
                <w:iCs/>
                <w:sz w:val="18"/>
                <w:szCs w:val="18"/>
              </w:rPr>
            </w:pPr>
          </w:p>
        </w:tc>
      </w:tr>
      <w:tr w:rsidR="000F5505" w:rsidRPr="00C83E36" w:rsidTr="006807F8">
        <w:tc>
          <w:tcPr>
            <w:tcW w:w="0" w:type="auto"/>
          </w:tcPr>
          <w:p w:rsidR="000F5505" w:rsidRPr="00C83E36" w:rsidRDefault="000F5505" w:rsidP="006807F8">
            <w:pPr>
              <w:pStyle w:val="ContentsHeading2"/>
              <w:jc w:val="center"/>
              <w:rPr>
                <w:rFonts w:ascii="Times New Roman" w:hAnsi="Times New Roman"/>
                <w:b w:val="0"/>
                <w:bCs/>
                <w:iCs/>
                <w:sz w:val="18"/>
                <w:szCs w:val="18"/>
              </w:rPr>
            </w:pPr>
            <w:r w:rsidRPr="00C83E36">
              <w:rPr>
                <w:rFonts w:ascii="Times New Roman" w:hAnsi="Times New Roman"/>
                <w:b w:val="0"/>
                <w:bCs/>
                <w:iCs/>
                <w:sz w:val="18"/>
                <w:szCs w:val="18"/>
              </w:rPr>
              <w:t>Total patient population, and received counselling</w:t>
            </w:r>
          </w:p>
        </w:tc>
        <w:tc>
          <w:tcPr>
            <w:tcW w:w="0" w:type="auto"/>
          </w:tcPr>
          <w:p w:rsidR="000F5505" w:rsidRPr="00C83E36" w:rsidRDefault="000F5505" w:rsidP="006807F8">
            <w:pPr>
              <w:pStyle w:val="ContentsHeading2"/>
              <w:jc w:val="center"/>
              <w:rPr>
                <w:rFonts w:ascii="Times New Roman" w:hAnsi="Times New Roman"/>
                <w:b w:val="0"/>
                <w:bCs/>
                <w:iCs/>
                <w:sz w:val="18"/>
                <w:szCs w:val="18"/>
              </w:rPr>
            </w:pPr>
            <w:r w:rsidRPr="00C83E36">
              <w:rPr>
                <w:rFonts w:ascii="Times New Roman" w:hAnsi="Times New Roman"/>
                <w:b w:val="0"/>
                <w:bCs/>
                <w:iCs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0F5505" w:rsidRPr="00C83E36" w:rsidRDefault="000F5505" w:rsidP="006807F8">
            <w:pPr>
              <w:pStyle w:val="ContentsHeading2"/>
              <w:jc w:val="center"/>
              <w:rPr>
                <w:rFonts w:ascii="Times New Roman" w:hAnsi="Times New Roman"/>
                <w:b w:val="0"/>
                <w:bCs/>
                <w:iCs/>
                <w:sz w:val="18"/>
                <w:szCs w:val="18"/>
              </w:rPr>
            </w:pPr>
            <w:r w:rsidRPr="00C83E36">
              <w:rPr>
                <w:rFonts w:ascii="Times New Roman" w:hAnsi="Times New Roman"/>
                <w:b w:val="0"/>
                <w:bCs/>
                <w:iCs/>
                <w:sz w:val="18"/>
                <w:szCs w:val="18"/>
              </w:rPr>
              <w:t>58</w:t>
            </w:r>
          </w:p>
        </w:tc>
      </w:tr>
      <w:tr w:rsidR="000F5505" w:rsidRPr="00C83E36" w:rsidTr="006807F8">
        <w:tc>
          <w:tcPr>
            <w:tcW w:w="0" w:type="auto"/>
          </w:tcPr>
          <w:p w:rsidR="000F5505" w:rsidRPr="00C83E36" w:rsidRDefault="000F5505" w:rsidP="006807F8">
            <w:pPr>
              <w:pStyle w:val="ContentsHeading2"/>
              <w:jc w:val="center"/>
              <w:rPr>
                <w:rFonts w:ascii="Times New Roman" w:hAnsi="Times New Roman"/>
                <w:b w:val="0"/>
                <w:bCs/>
                <w:iCs/>
                <w:sz w:val="18"/>
                <w:szCs w:val="18"/>
              </w:rPr>
            </w:pPr>
            <w:r w:rsidRPr="00C83E36">
              <w:rPr>
                <w:rFonts w:ascii="Times New Roman" w:hAnsi="Times New Roman"/>
                <w:b w:val="0"/>
                <w:bCs/>
                <w:iCs/>
                <w:sz w:val="18"/>
                <w:szCs w:val="18"/>
              </w:rPr>
              <w:t>Total patient population, and not received counselling</w:t>
            </w:r>
          </w:p>
        </w:tc>
        <w:tc>
          <w:tcPr>
            <w:tcW w:w="0" w:type="auto"/>
          </w:tcPr>
          <w:p w:rsidR="000F5505" w:rsidRPr="00C83E36" w:rsidRDefault="000F5505" w:rsidP="006807F8">
            <w:pPr>
              <w:pStyle w:val="ContentsHeading2"/>
              <w:jc w:val="center"/>
              <w:rPr>
                <w:rFonts w:ascii="Times New Roman" w:hAnsi="Times New Roman"/>
                <w:b w:val="0"/>
                <w:bCs/>
                <w:iCs/>
                <w:sz w:val="18"/>
                <w:szCs w:val="18"/>
              </w:rPr>
            </w:pPr>
            <w:r w:rsidRPr="00C83E36">
              <w:rPr>
                <w:rFonts w:ascii="Times New Roman" w:hAnsi="Times New Roman"/>
                <w:b w:val="0"/>
                <w:bCs/>
                <w:iCs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0F5505" w:rsidRPr="00C83E36" w:rsidRDefault="000F5505" w:rsidP="006807F8">
            <w:pPr>
              <w:pStyle w:val="ContentsHeading2"/>
              <w:jc w:val="center"/>
              <w:rPr>
                <w:rFonts w:ascii="Times New Roman" w:hAnsi="Times New Roman"/>
                <w:b w:val="0"/>
                <w:bCs/>
                <w:iCs/>
                <w:sz w:val="18"/>
                <w:szCs w:val="18"/>
              </w:rPr>
            </w:pPr>
            <w:r w:rsidRPr="00C83E36">
              <w:rPr>
                <w:rFonts w:ascii="Times New Roman" w:hAnsi="Times New Roman"/>
                <w:b w:val="0"/>
                <w:bCs/>
                <w:iCs/>
                <w:sz w:val="18"/>
                <w:szCs w:val="18"/>
              </w:rPr>
              <w:t>51</w:t>
            </w:r>
          </w:p>
        </w:tc>
      </w:tr>
    </w:tbl>
    <w:p w:rsidR="00B63F2D" w:rsidRDefault="00B63F2D">
      <w:pPr>
        <w:rPr>
          <w:b/>
        </w:rPr>
      </w:pPr>
    </w:p>
    <w:p w:rsidR="000F5505" w:rsidRDefault="000F5505">
      <w:pPr>
        <w:rPr>
          <w:b/>
        </w:rPr>
      </w:pPr>
      <w:r>
        <w:rPr>
          <w:b/>
        </w:rPr>
        <w:t xml:space="preserve">Bar </w:t>
      </w:r>
      <w:proofErr w:type="spellStart"/>
      <w:r>
        <w:rPr>
          <w:b/>
        </w:rPr>
        <w:t>chart</w:t>
      </w:r>
      <w:proofErr w:type="spellEnd"/>
      <w:r>
        <w:rPr>
          <w:b/>
        </w:rPr>
        <w:t xml:space="preserve"> 1 :</w:t>
      </w:r>
    </w:p>
    <w:p w:rsidR="000F5505" w:rsidRPr="00B62A65" w:rsidRDefault="000F5505">
      <w:pPr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5191125" cy="2952750"/>
            <wp:effectExtent l="19050" t="0" r="9525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0F5505" w:rsidRPr="00B62A65" w:rsidSect="000931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62A65"/>
    <w:rsid w:val="0009310F"/>
    <w:rsid w:val="000F5505"/>
    <w:rsid w:val="00620D94"/>
    <w:rsid w:val="006F76DC"/>
    <w:rsid w:val="009C6AB8"/>
    <w:rsid w:val="00B62A65"/>
    <w:rsid w:val="00B63F2D"/>
    <w:rsid w:val="00C83E36"/>
    <w:rsid w:val="00CA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6DC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F55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A65"/>
    <w:rPr>
      <w:rFonts w:ascii="Tahoma" w:hAnsi="Tahoma" w:cs="Tahoma"/>
      <w:sz w:val="16"/>
      <w:szCs w:val="16"/>
    </w:rPr>
  </w:style>
  <w:style w:type="paragraph" w:customStyle="1" w:styleId="ContentsHeading2">
    <w:name w:val="Contents Heading 2"/>
    <w:basedOn w:val="Titre2"/>
    <w:rsid w:val="000F5505"/>
    <w:pPr>
      <w:keepLines w:val="0"/>
      <w:tabs>
        <w:tab w:val="left" w:pos="737"/>
        <w:tab w:val="left" w:pos="8505"/>
      </w:tabs>
      <w:spacing w:before="0" w:line="280" w:lineRule="exact"/>
    </w:pPr>
    <w:rPr>
      <w:rFonts w:ascii="Arial Bold" w:eastAsia="Times New Roman" w:hAnsi="Arial Bold" w:cs="Times New Roman"/>
      <w:bCs w:val="0"/>
      <w:color w:val="auto"/>
      <w:sz w:val="22"/>
      <w:szCs w:val="28"/>
      <w:lang w:val="en-GB" w:eastAsia="en-GB"/>
    </w:rPr>
  </w:style>
  <w:style w:type="table" w:styleId="Grilledutableau">
    <w:name w:val="Table Grid"/>
    <w:basedOn w:val="TableauNormal"/>
    <w:rsid w:val="000F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semiHidden/>
    <w:rsid w:val="000F55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layout>
        <c:manualLayout>
          <c:xMode val="edge"/>
          <c:yMode val="edge"/>
          <c:x val="0.10606718196922633"/>
          <c:y val="2.5806451612903229E-2"/>
        </c:manualLayout>
      </c:layout>
      <c:txPr>
        <a:bodyPr/>
        <a:lstStyle/>
        <a:p>
          <a:pPr>
            <a:defRPr sz="1200"/>
          </a:pPr>
          <a:endParaRPr lang="fr-FR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Percentage of patients in each subgroup who understood their TTO at point of discharge (WC = with counselling, NC = no counselling)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Literate, WC</c:v>
                </c:pt>
                <c:pt idx="1">
                  <c:v>Literate, NC</c:v>
                </c:pt>
                <c:pt idx="2">
                  <c:v>Illiterate, WC</c:v>
                </c:pt>
                <c:pt idx="3">
                  <c:v>Illiterate, NC</c:v>
                </c:pt>
              </c:strCache>
            </c:strRef>
          </c:cat>
          <c:val>
            <c:numRef>
              <c:f>Feuil1!$B$2:$B$5</c:f>
              <c:numCache>
                <c:formatCode>0%</c:formatCode>
                <c:ptCount val="4"/>
                <c:pt idx="0">
                  <c:v>1</c:v>
                </c:pt>
                <c:pt idx="1">
                  <c:v>0.93</c:v>
                </c:pt>
                <c:pt idx="2">
                  <c:v>0.12000000000000001</c:v>
                </c:pt>
                <c:pt idx="3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Colonne2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Literate, WC</c:v>
                </c:pt>
                <c:pt idx="1">
                  <c:v>Literate, NC</c:v>
                </c:pt>
                <c:pt idx="2">
                  <c:v>Illiterate, WC</c:v>
                </c:pt>
                <c:pt idx="3">
                  <c:v>Illiterate, NC</c:v>
                </c:pt>
              </c:strCache>
            </c:strRef>
          </c:cat>
          <c:val>
            <c:numRef>
              <c:f>Feuil1!$C$2:$C$5</c:f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Colonne1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Literate, WC</c:v>
                </c:pt>
                <c:pt idx="1">
                  <c:v>Literate, NC</c:v>
                </c:pt>
                <c:pt idx="2">
                  <c:v>Illiterate, WC</c:v>
                </c:pt>
                <c:pt idx="3">
                  <c:v>Illiterate, NC</c:v>
                </c:pt>
              </c:strCache>
            </c:strRef>
          </c:cat>
          <c:val>
            <c:numRef>
              <c:f>Feuil1!$D$2:$D$5</c:f>
            </c:numRef>
          </c:val>
        </c:ser>
        <c:axId val="144364288"/>
        <c:axId val="145118336"/>
      </c:barChart>
      <c:catAx>
        <c:axId val="144364288"/>
        <c:scaling>
          <c:orientation val="minMax"/>
        </c:scaling>
        <c:axPos val="b"/>
        <c:tickLblPos val="nextTo"/>
        <c:crossAx val="145118336"/>
        <c:crosses val="autoZero"/>
        <c:auto val="1"/>
        <c:lblAlgn val="ctr"/>
        <c:lblOffset val="100"/>
      </c:catAx>
      <c:valAx>
        <c:axId val="145118336"/>
        <c:scaling>
          <c:orientation val="minMax"/>
        </c:scaling>
        <c:axPos val="l"/>
        <c:majorGridlines/>
        <c:numFmt formatCode="0%" sourceLinked="1"/>
        <c:tickLblPos val="nextTo"/>
        <c:crossAx val="1443642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Taupin</dc:creator>
  <cp:lastModifiedBy>Taupin</cp:lastModifiedBy>
  <cp:revision>1</cp:revision>
  <dcterms:created xsi:type="dcterms:W3CDTF">2012-08-14T11:55:00Z</dcterms:created>
  <dcterms:modified xsi:type="dcterms:W3CDTF">2012-08-14T13:01:00Z</dcterms:modified>
</cp:coreProperties>
</file>