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E5" w:rsidRPr="00426148" w:rsidRDefault="007B3070" w:rsidP="00A5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Table 1</w:t>
      </w:r>
      <w:bookmarkStart w:id="0" w:name="_GoBack"/>
      <w:bookmarkEnd w:id="0"/>
      <w:r w:rsidR="00A531E5" w:rsidRPr="00426148">
        <w:rPr>
          <w:rFonts w:ascii="Arial" w:hAnsi="Arial" w:cs="Arial"/>
          <w:sz w:val="24"/>
          <w:szCs w:val="24"/>
        </w:rPr>
        <w:t xml:space="preserve">: </w:t>
      </w:r>
      <w:r w:rsidR="00A531E5" w:rsidRPr="00426148">
        <w:rPr>
          <w:rFonts w:ascii="Arial" w:eastAsia="Times New Roman" w:hAnsi="Arial" w:cs="Arial"/>
          <w:sz w:val="24"/>
          <w:szCs w:val="24"/>
        </w:rPr>
        <w:t>Breakdown of restraint reduction initiatives across the 60 studies reviewed.</w:t>
      </w:r>
    </w:p>
    <w:p w:rsidR="00A531E5" w:rsidRPr="00426148" w:rsidRDefault="00A531E5" w:rsidP="00A5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498"/>
        <w:gridCol w:w="3498"/>
      </w:tblGrid>
      <w:tr w:rsidR="00426148" w:rsidRPr="00426148" w:rsidTr="003718D5">
        <w:trPr>
          <w:cantSplit/>
          <w:trHeight w:val="711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0D0D0D"/>
            <w:textDirection w:val="btLr"/>
          </w:tcPr>
          <w:p w:rsidR="00A531E5" w:rsidRPr="00426148" w:rsidRDefault="00A531E5" w:rsidP="0037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sz w:val="24"/>
                <w:szCs w:val="24"/>
              </w:rPr>
              <w:t>PROACTIVE CARE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Patient activities</w:t>
            </w:r>
          </w:p>
        </w:tc>
        <w:tc>
          <w:tcPr>
            <w:tcW w:w="3498" w:type="dxa"/>
            <w:tcBorders>
              <w:left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Puzzles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Sewing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Sport/Exercise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Occupational Therapy</w:t>
            </w:r>
          </w:p>
        </w:tc>
        <w:tc>
          <w:tcPr>
            <w:tcW w:w="3498" w:type="dxa"/>
            <w:tcBorders>
              <w:left w:val="nil"/>
              <w:bottom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Make a photo album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High tea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Sensory modulation/comfort rooms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Multi-purpose activity room</w:t>
            </w:r>
          </w:p>
        </w:tc>
      </w:tr>
      <w:tr w:rsidR="00426148" w:rsidRPr="00426148" w:rsidTr="003718D5">
        <w:trPr>
          <w:cantSplit/>
          <w:trHeight w:val="516"/>
        </w:trPr>
        <w:tc>
          <w:tcPr>
            <w:tcW w:w="851" w:type="dxa"/>
            <w:vMerge/>
            <w:tcBorders>
              <w:bottom w:val="nil"/>
            </w:tcBorders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Staff training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De-escalation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Trauma-informed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Recovery-oriented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Crisis intervention training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Alternatives to restraint</w:t>
            </w:r>
          </w:p>
        </w:tc>
      </w:tr>
      <w:tr w:rsidR="00426148" w:rsidRPr="00426148" w:rsidTr="003718D5">
        <w:trPr>
          <w:cantSplit/>
          <w:trHeight w:val="516"/>
        </w:trPr>
        <w:tc>
          <w:tcPr>
            <w:tcW w:w="851" w:type="dxa"/>
            <w:vMerge/>
            <w:tcBorders>
              <w:bottom w:val="nil"/>
            </w:tcBorders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Assessment and planning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Discharge planning meetings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Daily treatment plans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Psychiatric advance directives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Advance crisis management plans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Violence assessment and monitoring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Behaviour plans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Identification of restraint-prone patients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Multi-disciplinary care meetings</w:t>
            </w:r>
          </w:p>
        </w:tc>
      </w:tr>
      <w:tr w:rsidR="00426148" w:rsidRPr="00426148" w:rsidTr="003718D5">
        <w:trPr>
          <w:cantSplit/>
          <w:trHeight w:val="516"/>
        </w:trPr>
        <w:tc>
          <w:tcPr>
            <w:tcW w:w="851" w:type="dxa"/>
            <w:vMerge/>
            <w:tcBorders>
              <w:bottom w:val="nil"/>
            </w:tcBorders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Specific initiatives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Medical interventions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Patient massage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Positive reinforcement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Availability of a quiet room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Early intervention/management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Restraint reduction kit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Stress/anger management for patients</w:t>
            </w:r>
          </w:p>
        </w:tc>
      </w:tr>
      <w:tr w:rsidR="00426148" w:rsidRPr="00426148" w:rsidTr="003718D5">
        <w:trPr>
          <w:cantSplit/>
          <w:trHeight w:val="250"/>
        </w:trPr>
        <w:tc>
          <w:tcPr>
            <w:tcW w:w="851" w:type="dxa"/>
            <w:vMerge/>
            <w:tcBorders>
              <w:bottom w:val="nil"/>
            </w:tcBorders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Flexibility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Relaxing rules (e.g. off-unit privileges)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Less intense special observations</w:t>
            </w:r>
          </w:p>
        </w:tc>
      </w:tr>
      <w:tr w:rsidR="00426148" w:rsidRPr="00426148" w:rsidTr="003718D5">
        <w:trPr>
          <w:cantSplit/>
          <w:trHeight w:val="580"/>
        </w:trPr>
        <w:tc>
          <w:tcPr>
            <w:tcW w:w="851" w:type="dxa"/>
            <w:vMerge/>
            <w:tcBorders>
              <w:bottom w:val="single" w:sz="4" w:space="0" w:color="FFFFFF"/>
            </w:tcBorders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Environment</w:t>
            </w:r>
          </w:p>
        </w:tc>
        <w:tc>
          <w:tcPr>
            <w:tcW w:w="349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Give patients a change of scenery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Relocate wards to non-institutional environments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Recovery-oriented environments</w:t>
            </w:r>
          </w:p>
        </w:tc>
        <w:tc>
          <w:tcPr>
            <w:tcW w:w="3498" w:type="dxa"/>
            <w:tcBorders>
              <w:top w:val="nil"/>
              <w:lef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Play music on wards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More natural light on wards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More open areas on wards</w:t>
            </w:r>
          </w:p>
        </w:tc>
      </w:tr>
      <w:tr w:rsidR="00426148" w:rsidRPr="00426148" w:rsidTr="003718D5">
        <w:trPr>
          <w:trHeight w:val="401"/>
        </w:trPr>
        <w:tc>
          <w:tcPr>
            <w:tcW w:w="851" w:type="dxa"/>
            <w:vMerge w:val="restart"/>
            <w:tcBorders>
              <w:top w:val="single" w:sz="4" w:space="0" w:color="FFFFFF"/>
            </w:tcBorders>
            <w:shd w:val="clear" w:color="auto" w:fill="0D0D0D"/>
            <w:textDirection w:val="btLr"/>
          </w:tcPr>
          <w:p w:rsidR="00A531E5" w:rsidRPr="00426148" w:rsidRDefault="00A531E5" w:rsidP="0037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sz w:val="24"/>
                <w:szCs w:val="24"/>
              </w:rPr>
              <w:t>ORGANISATIONAL DEVELOPMENT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Leadership</w:t>
            </w:r>
          </w:p>
        </w:tc>
        <w:tc>
          <w:tcPr>
            <w:tcW w:w="3498" w:type="dxa"/>
            <w:tcBorders>
              <w:left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Leadership towards organisational change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Strong leadership</w:t>
            </w:r>
          </w:p>
        </w:tc>
        <w:tc>
          <w:tcPr>
            <w:tcW w:w="3498" w:type="dxa"/>
            <w:tcBorders>
              <w:left w:val="nil"/>
              <w:bottom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Form a restraint reduction task force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Clearly define staff roles/hierarchy</w:t>
            </w:r>
          </w:p>
        </w:tc>
      </w:tr>
      <w:tr w:rsidR="00426148" w:rsidRPr="00426148" w:rsidTr="003718D5">
        <w:trPr>
          <w:trHeight w:val="576"/>
        </w:trPr>
        <w:tc>
          <w:tcPr>
            <w:tcW w:w="851" w:type="dxa"/>
            <w:vMerge/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Organisational culture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Hold open forums for staff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Change employee selection process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Change employee orientation process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Provide regular training</w:t>
            </w:r>
          </w:p>
        </w:tc>
      </w:tr>
      <w:tr w:rsidR="00426148" w:rsidRPr="00426148" w:rsidTr="003718D5">
        <w:trPr>
          <w:trHeight w:val="852"/>
        </w:trPr>
        <w:tc>
          <w:tcPr>
            <w:tcW w:w="851" w:type="dxa"/>
            <w:vMerge/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Organisational mission, policies, and goals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Organisational goal setting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Define force as treatment failure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Change mission/policies to reflect commitment to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       recovery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Shorten interval between mandatory renewal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        orders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Constantly monitor patient during  restraint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</w:p>
        </w:tc>
      </w:tr>
      <w:tr w:rsidR="00426148" w:rsidRPr="00426148" w:rsidTr="003718D5">
        <w:trPr>
          <w:trHeight w:val="411"/>
        </w:trPr>
        <w:tc>
          <w:tcPr>
            <w:tcW w:w="851" w:type="dxa"/>
            <w:vMerge/>
            <w:tcBorders>
              <w:bottom w:val="single" w:sz="4" w:space="0" w:color="FFFFFF"/>
            </w:tcBorders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Changes to staffing</w:t>
            </w:r>
          </w:p>
        </w:tc>
        <w:tc>
          <w:tcPr>
            <w:tcW w:w="349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Change ward staff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Increase nurses per shift</w:t>
            </w:r>
          </w:p>
        </w:tc>
        <w:tc>
          <w:tcPr>
            <w:tcW w:w="3498" w:type="dxa"/>
            <w:tcBorders>
              <w:top w:val="nil"/>
              <w:lef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Introduce a dedicated inpatient psychiatrist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Hire peer employees</w:t>
            </w:r>
          </w:p>
        </w:tc>
      </w:tr>
      <w:tr w:rsidR="00426148" w:rsidRPr="00426148" w:rsidTr="003718D5">
        <w:trPr>
          <w:trHeight w:val="1111"/>
        </w:trPr>
        <w:tc>
          <w:tcPr>
            <w:tcW w:w="851" w:type="dxa"/>
            <w:vMerge w:val="restart"/>
            <w:tcBorders>
              <w:top w:val="single" w:sz="4" w:space="0" w:color="FFFFFF"/>
            </w:tcBorders>
            <w:shd w:val="clear" w:color="auto" w:fill="0D0D0D"/>
            <w:textDirection w:val="btLr"/>
          </w:tcPr>
          <w:p w:rsidR="00A531E5" w:rsidRPr="00426148" w:rsidRDefault="00A531E5" w:rsidP="0037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EMPOWERMENT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Empowering staff</w:t>
            </w:r>
          </w:p>
        </w:tc>
        <w:tc>
          <w:tcPr>
            <w:tcW w:w="3498" w:type="dxa"/>
            <w:tcBorders>
              <w:left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Staff stress reduction training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Reflective space for staff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Increased roles in decision-making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Opportunity to develop/implement own initiatives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3498" w:type="dxa"/>
            <w:tcBorders>
              <w:left w:val="nil"/>
              <w:bottom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Open forums for staff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Exploration of staff concerns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Staff contest (creative alternatives to restraint)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Incentive system for staff</w:t>
            </w:r>
          </w:p>
        </w:tc>
      </w:tr>
      <w:tr w:rsidR="00426148" w:rsidRPr="00426148" w:rsidTr="003718D5">
        <w:trPr>
          <w:trHeight w:val="1000"/>
        </w:trPr>
        <w:tc>
          <w:tcPr>
            <w:tcW w:w="851" w:type="dxa"/>
            <w:vMerge/>
            <w:tcBorders>
              <w:bottom w:val="single" w:sz="4" w:space="0" w:color="FFFFFF"/>
            </w:tcBorders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Empowering patients</w:t>
            </w:r>
          </w:p>
        </w:tc>
        <w:tc>
          <w:tcPr>
            <w:tcW w:w="349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Increased role in decision-making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Increased role in treatment planning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Strength-based treatment</w:t>
            </w:r>
          </w:p>
        </w:tc>
        <w:tc>
          <w:tcPr>
            <w:tcW w:w="3498" w:type="dxa"/>
            <w:tcBorders>
              <w:top w:val="nil"/>
              <w:lef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Peer support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Increased role in incident reviews</w:t>
            </w:r>
          </w:p>
        </w:tc>
      </w:tr>
      <w:tr w:rsidR="00426148" w:rsidRPr="00426148" w:rsidTr="003718D5">
        <w:trPr>
          <w:trHeight w:val="971"/>
        </w:trPr>
        <w:tc>
          <w:tcPr>
            <w:tcW w:w="851" w:type="dxa"/>
            <w:vMerge w:val="restart"/>
            <w:tcBorders>
              <w:top w:val="single" w:sz="4" w:space="0" w:color="FFFFFF"/>
            </w:tcBorders>
            <w:shd w:val="clear" w:color="auto" w:fill="0D0D0D"/>
            <w:textDirection w:val="btLr"/>
          </w:tcPr>
          <w:p w:rsidR="00A531E5" w:rsidRPr="00426148" w:rsidRDefault="00A531E5" w:rsidP="0037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sz w:val="24"/>
                <w:szCs w:val="24"/>
              </w:rPr>
              <w:t>COMMUNICATION &amp; RELATIONSHIPS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Patients and staff</w:t>
            </w:r>
          </w:p>
        </w:tc>
        <w:tc>
          <w:tcPr>
            <w:tcW w:w="3498" w:type="dxa"/>
            <w:tcBorders>
              <w:left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Improved communication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Clearly written patient rights/expectations 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Frequent patient checks/questions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Collaborative problem solving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Collaborative models of care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Patients and staff going walking together</w:t>
            </w:r>
          </w:p>
        </w:tc>
        <w:tc>
          <w:tcPr>
            <w:tcW w:w="3498" w:type="dxa"/>
            <w:tcBorders>
              <w:left w:val="nil"/>
              <w:bottom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“Risk-sharing” partnerships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Increased contact time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Staff identification boards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Positive communication from staff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Recovery language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Patient comment forms</w:t>
            </w:r>
          </w:p>
        </w:tc>
      </w:tr>
      <w:tr w:rsidR="00426148" w:rsidRPr="00426148" w:rsidTr="003718D5">
        <w:trPr>
          <w:trHeight w:val="535"/>
        </w:trPr>
        <w:tc>
          <w:tcPr>
            <w:tcW w:w="851" w:type="dxa"/>
            <w:vMerge/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Leadership and staff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Better communication pathways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Mentoring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Communicate organisational goals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Regular and positive feedback to staff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Regular interactions to support a working  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       relationship</w:t>
            </w:r>
          </w:p>
        </w:tc>
      </w:tr>
      <w:tr w:rsidR="00426148" w:rsidRPr="00426148" w:rsidTr="003718D5">
        <w:trPr>
          <w:trHeight w:val="747"/>
        </w:trPr>
        <w:tc>
          <w:tcPr>
            <w:tcW w:w="851" w:type="dxa"/>
            <w:vMerge/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Between staff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Staff “round tables” to discuss ideas for reducing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       restraint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Consult each other prior to approaching patients in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       crisis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Accountability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Multidisciplinary communication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Conferences to share ideas/initiatives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6148" w:rsidRPr="00426148" w:rsidTr="003718D5">
        <w:trPr>
          <w:trHeight w:val="124"/>
        </w:trPr>
        <w:tc>
          <w:tcPr>
            <w:tcW w:w="851" w:type="dxa"/>
            <w:vMerge/>
            <w:tcBorders>
              <w:bottom w:val="single" w:sz="4" w:space="0" w:color="FFFFFF"/>
            </w:tcBorders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Staff training</w:t>
            </w:r>
          </w:p>
        </w:tc>
        <w:tc>
          <w:tcPr>
            <w:tcW w:w="349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Empathy and listening skills</w:t>
            </w:r>
          </w:p>
        </w:tc>
        <w:tc>
          <w:tcPr>
            <w:tcW w:w="3498" w:type="dxa"/>
            <w:tcBorders>
              <w:top w:val="nil"/>
              <w:lef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Verbal skills training</w:t>
            </w:r>
          </w:p>
        </w:tc>
      </w:tr>
      <w:tr w:rsidR="00426148" w:rsidRPr="00426148" w:rsidTr="003718D5">
        <w:trPr>
          <w:trHeight w:val="640"/>
        </w:trPr>
        <w:tc>
          <w:tcPr>
            <w:tcW w:w="851" w:type="dxa"/>
            <w:vMerge w:val="restart"/>
            <w:tcBorders>
              <w:top w:val="single" w:sz="4" w:space="0" w:color="FFFFFF"/>
            </w:tcBorders>
            <w:shd w:val="clear" w:color="auto" w:fill="0D0D0D"/>
            <w:textDirection w:val="btLr"/>
          </w:tcPr>
          <w:p w:rsidR="00A531E5" w:rsidRPr="00426148" w:rsidRDefault="00A531E5" w:rsidP="003718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sz w:val="24"/>
                <w:szCs w:val="24"/>
              </w:rPr>
              <w:t>REVIEWING PRACTICE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Use of restraint data</w:t>
            </w:r>
          </w:p>
        </w:tc>
        <w:tc>
          <w:tcPr>
            <w:tcW w:w="3498" w:type="dxa"/>
            <w:tcBorders>
              <w:left w:val="nil"/>
              <w:bottom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Tracking and trending incidents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Data to inform practice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Evaluate what works</w:t>
            </w:r>
          </w:p>
        </w:tc>
        <w:tc>
          <w:tcPr>
            <w:tcW w:w="3498" w:type="dxa"/>
            <w:tcBorders>
              <w:left w:val="nil"/>
              <w:bottom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Feedback data to staff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Inform authorities</w:t>
            </w:r>
          </w:p>
        </w:tc>
      </w:tr>
      <w:tr w:rsidR="00426148" w:rsidRPr="00426148" w:rsidTr="003718D5">
        <w:trPr>
          <w:trHeight w:val="550"/>
        </w:trPr>
        <w:tc>
          <w:tcPr>
            <w:tcW w:w="851" w:type="dxa"/>
            <w:vMerge/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Debriefing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Non-punitive 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Supportive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Within 24 hours of incident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Includes patient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Includes care team</w:t>
            </w:r>
          </w:p>
        </w:tc>
      </w:tr>
      <w:tr w:rsidR="00426148" w:rsidRPr="00426148" w:rsidTr="003718D5">
        <w:trPr>
          <w:trHeight w:val="236"/>
        </w:trPr>
        <w:tc>
          <w:tcPr>
            <w:tcW w:w="851" w:type="dxa"/>
            <w:vMerge/>
            <w:shd w:val="clear" w:color="auto" w:fill="0D0D0D"/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Review</w:t>
            </w:r>
          </w:p>
        </w:tc>
        <w:tc>
          <w:tcPr>
            <w:tcW w:w="3498" w:type="dxa"/>
            <w:tcBorders>
              <w:top w:val="nil"/>
              <w:left w:val="nil"/>
              <w:righ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 xml:space="preserve">Critical incident review </w:t>
            </w:r>
          </w:p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Rapid response team review</w:t>
            </w:r>
          </w:p>
        </w:tc>
        <w:tc>
          <w:tcPr>
            <w:tcW w:w="3498" w:type="dxa"/>
            <w:tcBorders>
              <w:top w:val="nil"/>
              <w:left w:val="nil"/>
            </w:tcBorders>
          </w:tcPr>
          <w:p w:rsidR="00A531E5" w:rsidRPr="00426148" w:rsidRDefault="00A531E5" w:rsidP="00371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26148">
              <w:rPr>
                <w:rFonts w:ascii="Arial" w:eastAsia="Times New Roman" w:hAnsi="Arial" w:cs="Arial"/>
                <w:sz w:val="24"/>
                <w:szCs w:val="24"/>
              </w:rPr>
              <w:t>Crisis response team</w:t>
            </w:r>
          </w:p>
        </w:tc>
      </w:tr>
    </w:tbl>
    <w:p w:rsidR="00A531E5" w:rsidRPr="00426148" w:rsidRDefault="00A531E5" w:rsidP="00A531E5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</w:p>
    <w:p w:rsidR="00A531E5" w:rsidRPr="00426148" w:rsidRDefault="00A531E5" w:rsidP="00A531E5"/>
    <w:p w:rsidR="00A531E5" w:rsidRPr="00426148" w:rsidRDefault="00A531E5" w:rsidP="00A531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7E45" w:rsidRPr="00426148" w:rsidRDefault="007B3070"/>
    <w:sectPr w:rsidR="00F07E45" w:rsidRPr="00426148" w:rsidSect="004647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E5"/>
    <w:rsid w:val="00426148"/>
    <w:rsid w:val="004647BD"/>
    <w:rsid w:val="007B3070"/>
    <w:rsid w:val="00A531E5"/>
    <w:rsid w:val="00BB4E03"/>
    <w:rsid w:val="00D3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lombardo</dc:creator>
  <cp:keywords/>
  <dc:description/>
  <cp:lastModifiedBy>Noriel, Ralph Joshua</cp:lastModifiedBy>
  <cp:revision>3</cp:revision>
  <dcterms:created xsi:type="dcterms:W3CDTF">2018-04-12T15:51:00Z</dcterms:created>
  <dcterms:modified xsi:type="dcterms:W3CDTF">2018-05-17T13:00:00Z</dcterms:modified>
</cp:coreProperties>
</file>